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70F" w:rsidRDefault="00D527E1" w:rsidP="005E670F">
      <w:pPr>
        <w:spacing w:after="200" w:line="276" w:lineRule="auto"/>
        <w:jc w:val="center"/>
      </w:pPr>
      <w:r>
        <w:rPr>
          <w:noProof/>
        </w:rPr>
        <w:drawing>
          <wp:anchor distT="0" distB="0" distL="114300" distR="114300" simplePos="0" relativeHeight="251633664" behindDoc="1" locked="0" layoutInCell="1" allowOverlap="1">
            <wp:simplePos x="0" y="0"/>
            <wp:positionH relativeFrom="column">
              <wp:posOffset>1292225</wp:posOffset>
            </wp:positionH>
            <wp:positionV relativeFrom="paragraph">
              <wp:posOffset>0</wp:posOffset>
            </wp:positionV>
            <wp:extent cx="3566795" cy="914400"/>
            <wp:effectExtent l="19050" t="0" r="0" b="0"/>
            <wp:wrapTight wrapText="bothSides">
              <wp:wrapPolygon edited="0">
                <wp:start x="-115" y="0"/>
                <wp:lineTo x="-115" y="21150"/>
                <wp:lineTo x="21573" y="21150"/>
                <wp:lineTo x="21573" y="0"/>
                <wp:lineTo x="-115" y="0"/>
              </wp:wrapPolygon>
            </wp:wrapTight>
            <wp:docPr id="38" name="Picture 3" descr="Newforma_Logo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forma_Logo_PMS"/>
                    <pic:cNvPicPr>
                      <a:picLocks noChangeAspect="1" noChangeArrowheads="1"/>
                    </pic:cNvPicPr>
                  </pic:nvPicPr>
                  <pic:blipFill>
                    <a:blip r:embed="rId9" cstate="print"/>
                    <a:srcRect/>
                    <a:stretch>
                      <a:fillRect/>
                    </a:stretch>
                  </pic:blipFill>
                  <pic:spPr bwMode="auto">
                    <a:xfrm>
                      <a:off x="0" y="0"/>
                      <a:ext cx="3566795" cy="914400"/>
                    </a:xfrm>
                    <a:prstGeom prst="rect">
                      <a:avLst/>
                    </a:prstGeom>
                    <a:noFill/>
                    <a:ln w="9525">
                      <a:noFill/>
                      <a:miter lim="800000"/>
                      <a:headEnd/>
                      <a:tailEnd/>
                    </a:ln>
                  </pic:spPr>
                </pic:pic>
              </a:graphicData>
            </a:graphic>
          </wp:anchor>
        </w:drawing>
      </w:r>
    </w:p>
    <w:p w:rsidR="005E670F" w:rsidRDefault="005E670F" w:rsidP="005E670F">
      <w:pPr>
        <w:spacing w:after="200" w:line="276" w:lineRule="auto"/>
        <w:jc w:val="center"/>
        <w:rPr>
          <w:color w:val="808080"/>
          <w:szCs w:val="24"/>
        </w:rPr>
      </w:pPr>
    </w:p>
    <w:p w:rsidR="005E670F" w:rsidRDefault="005E670F" w:rsidP="005E670F">
      <w:pPr>
        <w:spacing w:after="200" w:line="276" w:lineRule="auto"/>
        <w:jc w:val="center"/>
        <w:rPr>
          <w:color w:val="808080"/>
          <w:szCs w:val="24"/>
        </w:rPr>
      </w:pPr>
    </w:p>
    <w:p w:rsidR="004B46AE" w:rsidRDefault="005E670F" w:rsidP="004B46AE">
      <w:pPr>
        <w:spacing w:line="276" w:lineRule="auto"/>
        <w:jc w:val="center"/>
        <w:rPr>
          <w:color w:val="808080"/>
          <w:szCs w:val="24"/>
        </w:rPr>
      </w:pPr>
      <w:r w:rsidRPr="005E670F">
        <w:rPr>
          <w:color w:val="808080"/>
          <w:szCs w:val="24"/>
        </w:rPr>
        <w:t>AEC PROJECT INFORMATION MANAGEMENT</w:t>
      </w: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Pr="0007752A" w:rsidRDefault="00416FBF" w:rsidP="00C24CCE">
      <w:pPr>
        <w:spacing w:after="240" w:line="276" w:lineRule="auto"/>
        <w:jc w:val="right"/>
        <w:rPr>
          <w:rFonts w:ascii="Arial" w:hAnsi="Arial" w:cs="Arial"/>
          <w:sz w:val="52"/>
          <w:szCs w:val="52"/>
        </w:rPr>
      </w:pPr>
      <w:r>
        <w:rPr>
          <w:rFonts w:ascii="Arial" w:hAnsi="Arial" w:cs="Arial"/>
          <w:noProof/>
          <w:sz w:val="52"/>
          <w:szCs w:val="52"/>
        </w:rPr>
        <w:pict>
          <v:shapetype id="_x0000_t32" coordsize="21600,21600" o:spt="32" o:oned="t" path="m,l21600,21600e" filled="f">
            <v:path arrowok="t" fillok="f" o:connecttype="none"/>
            <o:lock v:ext="edit" shapetype="t"/>
          </v:shapetype>
          <v:shape id="_x0000_s1029" type="#_x0000_t32" style="position:absolute;left:0;text-align:left;margin-left:10.5pt;margin-top:35.3pt;width:501.2pt;height:0;flip:x;z-index:251635712" o:connectortype="straight" strokeweight="3pt"/>
        </w:pict>
      </w:r>
      <w:r w:rsidR="00001333">
        <w:rPr>
          <w:rFonts w:ascii="Arial" w:hAnsi="Arial" w:cs="Arial"/>
          <w:sz w:val="52"/>
          <w:szCs w:val="52"/>
        </w:rPr>
        <w:t>Newforma-to-Newforma</w:t>
      </w:r>
      <w:r w:rsidR="00001333" w:rsidRPr="00001333">
        <w:rPr>
          <w:rFonts w:ascii="Arial" w:hAnsi="Arial" w:cs="Arial"/>
          <w:sz w:val="52"/>
          <w:szCs w:val="52"/>
          <w:vertAlign w:val="superscript"/>
        </w:rPr>
        <w:t>®</w:t>
      </w:r>
      <w:r w:rsidR="00471168" w:rsidRPr="0007752A">
        <w:rPr>
          <w:rFonts w:ascii="Arial" w:hAnsi="Arial" w:cs="Arial"/>
          <w:sz w:val="52"/>
          <w:szCs w:val="52"/>
        </w:rPr>
        <w:t xml:space="preserve"> User Guide</w:t>
      </w:r>
    </w:p>
    <w:p w:rsidR="004B46AE" w:rsidRPr="00F832FD" w:rsidRDefault="00490D52" w:rsidP="00F832FD">
      <w:pPr>
        <w:tabs>
          <w:tab w:val="left" w:pos="7649"/>
        </w:tabs>
        <w:spacing w:line="276" w:lineRule="auto"/>
        <w:jc w:val="right"/>
        <w:rPr>
          <w:sz w:val="40"/>
          <w:szCs w:val="40"/>
        </w:rPr>
      </w:pPr>
      <w:r>
        <w:rPr>
          <w:color w:val="808080"/>
          <w:szCs w:val="24"/>
        </w:rPr>
        <w:t>9</w:t>
      </w:r>
      <w:r w:rsidR="00001333">
        <w:rPr>
          <w:color w:val="808080"/>
          <w:szCs w:val="24"/>
        </w:rPr>
        <w:t>th</w:t>
      </w:r>
      <w:r w:rsidR="008D4A69">
        <w:rPr>
          <w:color w:val="808080"/>
          <w:szCs w:val="24"/>
        </w:rPr>
        <w:t xml:space="preserve"> Edition</w:t>
      </w:r>
    </w:p>
    <w:p w:rsidR="004B46AE" w:rsidRDefault="004B46AE" w:rsidP="004B46AE">
      <w:pPr>
        <w:tabs>
          <w:tab w:val="left" w:pos="7649"/>
        </w:tabs>
        <w:spacing w:after="200" w:line="276" w:lineRule="auto"/>
        <w:jc w:val="right"/>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4B46AE" w:rsidRDefault="004B46AE" w:rsidP="004B46AE">
      <w:pPr>
        <w:spacing w:after="200" w:line="276" w:lineRule="auto"/>
        <w:jc w:val="center"/>
        <w:rPr>
          <w:color w:val="808080"/>
          <w:szCs w:val="24"/>
        </w:rPr>
      </w:pPr>
    </w:p>
    <w:p w:rsidR="00F832FD" w:rsidRDefault="00F832FD" w:rsidP="004B46AE">
      <w:pPr>
        <w:spacing w:after="200" w:line="276" w:lineRule="auto"/>
        <w:jc w:val="center"/>
        <w:rPr>
          <w:color w:val="808080"/>
          <w:szCs w:val="24"/>
        </w:rPr>
      </w:pPr>
    </w:p>
    <w:p w:rsidR="00F832FD" w:rsidRDefault="00F832FD" w:rsidP="00F832FD">
      <w:pPr>
        <w:spacing w:line="276" w:lineRule="auto"/>
        <w:jc w:val="center"/>
        <w:rPr>
          <w:color w:val="808080"/>
          <w:szCs w:val="24"/>
        </w:rPr>
      </w:pPr>
    </w:p>
    <w:p w:rsidR="00531319" w:rsidRDefault="00416FBF"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r>
        <w:rPr>
          <w:rFonts w:ascii="Times" w:hAnsi="Times"/>
          <w:noProof/>
          <w:color w:val="808080"/>
          <w:sz w:val="24"/>
          <w:szCs w:val="24"/>
          <w:lang w:eastAsia="zh-TW"/>
        </w:rPr>
        <w:pict>
          <v:shapetype id="_x0000_t202" coordsize="21600,21600" o:spt="202" path="m,l,21600r21600,l21600,xe">
            <v:stroke joinstyle="miter"/>
            <v:path gradientshapeok="t" o:connecttype="rect"/>
          </v:shapetype>
          <v:shape id="_x0000_s1028" type="#_x0000_t202" style="position:absolute;left:0;text-align:left;margin-left:-17.2pt;margin-top:445.55pt;width:542.15pt;height:42.05pt;z-index:251634688;mso-height-relative:margin" filled="f" stroked="f">
            <v:textbox style="mso-next-textbox:#_x0000_s1028">
              <w:txbxContent>
                <w:p w:rsidR="00490D52" w:rsidRDefault="00490D52"/>
              </w:txbxContent>
            </v:textbox>
          </v:shape>
        </w:pict>
      </w:r>
      <w:bookmarkStart w:id="0" w:name="_Toc305600652"/>
    </w:p>
    <w:p w:rsidR="00541352" w:rsidRPr="00531319" w:rsidRDefault="00541352" w:rsidP="00531319">
      <w:pPr>
        <w:pStyle w:val="NFUserGuidePageTitle"/>
      </w:pPr>
      <w:r w:rsidRPr="00531319">
        <w:lastRenderedPageBreak/>
        <w:t>Table of Contents</w:t>
      </w:r>
      <w:bookmarkEnd w:id="0"/>
    </w:p>
    <w:p w:rsidR="00531319" w:rsidRDefault="00531319" w:rsidP="004409D5">
      <w:pPr>
        <w:pStyle w:val="NFbodytext"/>
      </w:pPr>
    </w:p>
    <w:p w:rsidR="000B3981" w:rsidRDefault="002B1075">
      <w:pPr>
        <w:pStyle w:val="TOC1"/>
        <w:tabs>
          <w:tab w:val="right" w:leader="dot" w:pos="10790"/>
        </w:tabs>
        <w:rPr>
          <w:rFonts w:asciiTheme="minorHAnsi" w:eastAsiaTheme="minorEastAsia" w:hAnsiTheme="minorHAnsi" w:cstheme="minorBidi"/>
          <w:noProof/>
          <w:szCs w:val="22"/>
        </w:rPr>
      </w:pPr>
      <w:r>
        <w:fldChar w:fldCharType="begin"/>
      </w:r>
      <w:r w:rsidR="00A95FCF">
        <w:instrText xml:space="preserve"> TOC \h \z \t "NF Header 1,1,NF Header 2,2" </w:instrText>
      </w:r>
      <w:r>
        <w:fldChar w:fldCharType="separate"/>
      </w:r>
      <w:hyperlink w:anchor="_Toc318366203" w:history="1">
        <w:r w:rsidR="000B3981" w:rsidRPr="006A2604">
          <w:rPr>
            <w:rStyle w:val="Hyperlink"/>
            <w:noProof/>
          </w:rPr>
          <w:t>Overview</w:t>
        </w:r>
        <w:r w:rsidR="000B3981">
          <w:rPr>
            <w:noProof/>
            <w:webHidden/>
          </w:rPr>
          <w:tab/>
        </w:r>
        <w:r w:rsidR="000B3981">
          <w:rPr>
            <w:noProof/>
            <w:webHidden/>
          </w:rPr>
          <w:fldChar w:fldCharType="begin"/>
        </w:r>
        <w:r w:rsidR="000B3981">
          <w:rPr>
            <w:noProof/>
            <w:webHidden/>
          </w:rPr>
          <w:instrText xml:space="preserve"> PAGEREF _Toc318366203 \h </w:instrText>
        </w:r>
        <w:r w:rsidR="000B3981">
          <w:rPr>
            <w:noProof/>
            <w:webHidden/>
          </w:rPr>
        </w:r>
        <w:r w:rsidR="000B3981">
          <w:rPr>
            <w:noProof/>
            <w:webHidden/>
          </w:rPr>
          <w:fldChar w:fldCharType="separate"/>
        </w:r>
        <w:r w:rsidR="000B3981">
          <w:rPr>
            <w:noProof/>
            <w:webHidden/>
          </w:rPr>
          <w:t>1</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04" w:history="1">
        <w:r w:rsidR="000B3981" w:rsidRPr="006A2604">
          <w:rPr>
            <w:rStyle w:val="Hyperlink"/>
            <w:noProof/>
          </w:rPr>
          <w:t>Connected File Transfers</w:t>
        </w:r>
        <w:r w:rsidR="000B3981">
          <w:rPr>
            <w:noProof/>
            <w:webHidden/>
          </w:rPr>
          <w:tab/>
        </w:r>
        <w:r w:rsidR="000B3981">
          <w:rPr>
            <w:noProof/>
            <w:webHidden/>
          </w:rPr>
          <w:fldChar w:fldCharType="begin"/>
        </w:r>
        <w:r w:rsidR="000B3981">
          <w:rPr>
            <w:noProof/>
            <w:webHidden/>
          </w:rPr>
          <w:instrText xml:space="preserve"> PAGEREF _Toc318366204 \h </w:instrText>
        </w:r>
        <w:r w:rsidR="000B3981">
          <w:rPr>
            <w:noProof/>
            <w:webHidden/>
          </w:rPr>
        </w:r>
        <w:r w:rsidR="000B3981">
          <w:rPr>
            <w:noProof/>
            <w:webHidden/>
          </w:rPr>
          <w:fldChar w:fldCharType="separate"/>
        </w:r>
        <w:r w:rsidR="000B3981">
          <w:rPr>
            <w:noProof/>
            <w:webHidden/>
          </w:rPr>
          <w:t>2</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05" w:history="1">
        <w:r w:rsidR="000B3981" w:rsidRPr="006A2604">
          <w:rPr>
            <w:rStyle w:val="Hyperlink"/>
            <w:noProof/>
          </w:rPr>
          <w:t>Initiating a Connected File Transfer</w:t>
        </w:r>
        <w:r w:rsidR="000B3981">
          <w:rPr>
            <w:noProof/>
            <w:webHidden/>
          </w:rPr>
          <w:tab/>
        </w:r>
        <w:r w:rsidR="000B3981">
          <w:rPr>
            <w:noProof/>
            <w:webHidden/>
          </w:rPr>
          <w:fldChar w:fldCharType="begin"/>
        </w:r>
        <w:r w:rsidR="000B3981">
          <w:rPr>
            <w:noProof/>
            <w:webHidden/>
          </w:rPr>
          <w:instrText xml:space="preserve"> PAGEREF _Toc318366205 \h </w:instrText>
        </w:r>
        <w:r w:rsidR="000B3981">
          <w:rPr>
            <w:noProof/>
            <w:webHidden/>
          </w:rPr>
        </w:r>
        <w:r w:rsidR="000B3981">
          <w:rPr>
            <w:noProof/>
            <w:webHidden/>
          </w:rPr>
          <w:fldChar w:fldCharType="separate"/>
        </w:r>
        <w:r w:rsidR="000B3981">
          <w:rPr>
            <w:noProof/>
            <w:webHidden/>
          </w:rPr>
          <w:t>2</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06" w:history="1">
        <w:r w:rsidR="000B3981" w:rsidRPr="006A2604">
          <w:rPr>
            <w:rStyle w:val="Hyperlink"/>
            <w:noProof/>
          </w:rPr>
          <w:t>Receiving a Connected File Transfer</w:t>
        </w:r>
        <w:r w:rsidR="000B3981">
          <w:rPr>
            <w:noProof/>
            <w:webHidden/>
          </w:rPr>
          <w:tab/>
        </w:r>
        <w:r w:rsidR="000B3981">
          <w:rPr>
            <w:noProof/>
            <w:webHidden/>
          </w:rPr>
          <w:fldChar w:fldCharType="begin"/>
        </w:r>
        <w:r w:rsidR="000B3981">
          <w:rPr>
            <w:noProof/>
            <w:webHidden/>
          </w:rPr>
          <w:instrText xml:space="preserve"> PAGEREF _Toc318366206 \h </w:instrText>
        </w:r>
        <w:r w:rsidR="000B3981">
          <w:rPr>
            <w:noProof/>
            <w:webHidden/>
          </w:rPr>
        </w:r>
        <w:r w:rsidR="000B3981">
          <w:rPr>
            <w:noProof/>
            <w:webHidden/>
          </w:rPr>
          <w:fldChar w:fldCharType="separate"/>
        </w:r>
        <w:r w:rsidR="000B3981">
          <w:rPr>
            <w:noProof/>
            <w:webHidden/>
          </w:rPr>
          <w:t>3</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07" w:history="1">
        <w:r w:rsidR="000B3981" w:rsidRPr="006A2604">
          <w:rPr>
            <w:rStyle w:val="Hyperlink"/>
            <w:noProof/>
          </w:rPr>
          <w:t>Connected Shared Folder Overview</w:t>
        </w:r>
        <w:r w:rsidR="000B3981">
          <w:rPr>
            <w:noProof/>
            <w:webHidden/>
          </w:rPr>
          <w:tab/>
        </w:r>
        <w:r w:rsidR="000B3981">
          <w:rPr>
            <w:noProof/>
            <w:webHidden/>
          </w:rPr>
          <w:fldChar w:fldCharType="begin"/>
        </w:r>
        <w:r w:rsidR="000B3981">
          <w:rPr>
            <w:noProof/>
            <w:webHidden/>
          </w:rPr>
          <w:instrText xml:space="preserve"> PAGEREF _Toc318366207 \h </w:instrText>
        </w:r>
        <w:r w:rsidR="000B3981">
          <w:rPr>
            <w:noProof/>
            <w:webHidden/>
          </w:rPr>
        </w:r>
        <w:r w:rsidR="000B3981">
          <w:rPr>
            <w:noProof/>
            <w:webHidden/>
          </w:rPr>
          <w:fldChar w:fldCharType="separate"/>
        </w:r>
        <w:r w:rsidR="000B3981">
          <w:rPr>
            <w:noProof/>
            <w:webHidden/>
          </w:rPr>
          <w:t>5</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08" w:history="1">
        <w:r w:rsidR="000B3981" w:rsidRPr="006A2604">
          <w:rPr>
            <w:rStyle w:val="Hyperlink"/>
            <w:noProof/>
          </w:rPr>
          <w:t>Initiating a Connected Folder</w:t>
        </w:r>
        <w:r w:rsidR="000B3981">
          <w:rPr>
            <w:noProof/>
            <w:webHidden/>
          </w:rPr>
          <w:tab/>
        </w:r>
        <w:r w:rsidR="000B3981">
          <w:rPr>
            <w:noProof/>
            <w:webHidden/>
          </w:rPr>
          <w:fldChar w:fldCharType="begin"/>
        </w:r>
        <w:r w:rsidR="000B3981">
          <w:rPr>
            <w:noProof/>
            <w:webHidden/>
          </w:rPr>
          <w:instrText xml:space="preserve"> PAGEREF _Toc318366208 \h </w:instrText>
        </w:r>
        <w:r w:rsidR="000B3981">
          <w:rPr>
            <w:noProof/>
            <w:webHidden/>
          </w:rPr>
        </w:r>
        <w:r w:rsidR="000B3981">
          <w:rPr>
            <w:noProof/>
            <w:webHidden/>
          </w:rPr>
          <w:fldChar w:fldCharType="separate"/>
        </w:r>
        <w:r w:rsidR="000B3981">
          <w:rPr>
            <w:noProof/>
            <w:webHidden/>
          </w:rPr>
          <w:t>5</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09" w:history="1">
        <w:r w:rsidR="000B3981" w:rsidRPr="006A2604">
          <w:rPr>
            <w:rStyle w:val="Hyperlink"/>
            <w:noProof/>
          </w:rPr>
          <w:t>Publish Options Tab</w:t>
        </w:r>
        <w:r w:rsidR="000B3981">
          <w:rPr>
            <w:noProof/>
            <w:webHidden/>
          </w:rPr>
          <w:tab/>
        </w:r>
        <w:r w:rsidR="000B3981">
          <w:rPr>
            <w:noProof/>
            <w:webHidden/>
          </w:rPr>
          <w:fldChar w:fldCharType="begin"/>
        </w:r>
        <w:r w:rsidR="000B3981">
          <w:rPr>
            <w:noProof/>
            <w:webHidden/>
          </w:rPr>
          <w:instrText xml:space="preserve"> PAGEREF _Toc318366209 \h </w:instrText>
        </w:r>
        <w:r w:rsidR="000B3981">
          <w:rPr>
            <w:noProof/>
            <w:webHidden/>
          </w:rPr>
        </w:r>
        <w:r w:rsidR="000B3981">
          <w:rPr>
            <w:noProof/>
            <w:webHidden/>
          </w:rPr>
          <w:fldChar w:fldCharType="separate"/>
        </w:r>
        <w:r w:rsidR="000B3981">
          <w:rPr>
            <w:noProof/>
            <w:webHidden/>
          </w:rPr>
          <w:t>7</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10" w:history="1">
        <w:r w:rsidR="000B3981" w:rsidRPr="006A2604">
          <w:rPr>
            <w:rStyle w:val="Hyperlink"/>
            <w:noProof/>
          </w:rPr>
          <w:t>Upload Options Tab</w:t>
        </w:r>
        <w:r w:rsidR="000B3981">
          <w:rPr>
            <w:noProof/>
            <w:webHidden/>
          </w:rPr>
          <w:tab/>
        </w:r>
        <w:r w:rsidR="000B3981">
          <w:rPr>
            <w:noProof/>
            <w:webHidden/>
          </w:rPr>
          <w:fldChar w:fldCharType="begin"/>
        </w:r>
        <w:r w:rsidR="000B3981">
          <w:rPr>
            <w:noProof/>
            <w:webHidden/>
          </w:rPr>
          <w:instrText xml:space="preserve"> PAGEREF _Toc318366210 \h </w:instrText>
        </w:r>
        <w:r w:rsidR="000B3981">
          <w:rPr>
            <w:noProof/>
            <w:webHidden/>
          </w:rPr>
        </w:r>
        <w:r w:rsidR="000B3981">
          <w:rPr>
            <w:noProof/>
            <w:webHidden/>
          </w:rPr>
          <w:fldChar w:fldCharType="separate"/>
        </w:r>
        <w:r w:rsidR="000B3981">
          <w:rPr>
            <w:noProof/>
            <w:webHidden/>
          </w:rPr>
          <w:t>8</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11" w:history="1">
        <w:r w:rsidR="000B3981" w:rsidRPr="006A2604">
          <w:rPr>
            <w:rStyle w:val="Hyperlink"/>
            <w:noProof/>
          </w:rPr>
          <w:t>Synchronization Schedule Tab</w:t>
        </w:r>
        <w:r w:rsidR="000B3981">
          <w:rPr>
            <w:noProof/>
            <w:webHidden/>
          </w:rPr>
          <w:tab/>
        </w:r>
        <w:r w:rsidR="000B3981">
          <w:rPr>
            <w:noProof/>
            <w:webHidden/>
          </w:rPr>
          <w:fldChar w:fldCharType="begin"/>
        </w:r>
        <w:r w:rsidR="000B3981">
          <w:rPr>
            <w:noProof/>
            <w:webHidden/>
          </w:rPr>
          <w:instrText xml:space="preserve"> PAGEREF _Toc318366211 \h </w:instrText>
        </w:r>
        <w:r w:rsidR="000B3981">
          <w:rPr>
            <w:noProof/>
            <w:webHidden/>
          </w:rPr>
        </w:r>
        <w:r w:rsidR="000B3981">
          <w:rPr>
            <w:noProof/>
            <w:webHidden/>
          </w:rPr>
          <w:fldChar w:fldCharType="separate"/>
        </w:r>
        <w:r w:rsidR="000B3981">
          <w:rPr>
            <w:noProof/>
            <w:webHidden/>
          </w:rPr>
          <w:t>9</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12" w:history="1">
        <w:r w:rsidR="000B3981" w:rsidRPr="006A2604">
          <w:rPr>
            <w:rStyle w:val="Hyperlink"/>
            <w:noProof/>
          </w:rPr>
          <w:t>Transfer a Connected Shared Folder</w:t>
        </w:r>
        <w:r w:rsidR="000B3981">
          <w:rPr>
            <w:noProof/>
            <w:webHidden/>
          </w:rPr>
          <w:tab/>
        </w:r>
        <w:r w:rsidR="000B3981">
          <w:rPr>
            <w:noProof/>
            <w:webHidden/>
          </w:rPr>
          <w:fldChar w:fldCharType="begin"/>
        </w:r>
        <w:r w:rsidR="000B3981">
          <w:rPr>
            <w:noProof/>
            <w:webHidden/>
          </w:rPr>
          <w:instrText xml:space="preserve"> PAGEREF _Toc318366212 \h </w:instrText>
        </w:r>
        <w:r w:rsidR="000B3981">
          <w:rPr>
            <w:noProof/>
            <w:webHidden/>
          </w:rPr>
        </w:r>
        <w:r w:rsidR="000B3981">
          <w:rPr>
            <w:noProof/>
            <w:webHidden/>
          </w:rPr>
          <w:fldChar w:fldCharType="separate"/>
        </w:r>
        <w:r w:rsidR="000B3981">
          <w:rPr>
            <w:noProof/>
            <w:webHidden/>
          </w:rPr>
          <w:t>11</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13" w:history="1">
        <w:r w:rsidR="000B3981" w:rsidRPr="006A2604">
          <w:rPr>
            <w:rStyle w:val="Hyperlink"/>
            <w:noProof/>
          </w:rPr>
          <w:t>Receiving a Connected Shared Folder</w:t>
        </w:r>
        <w:r w:rsidR="000B3981">
          <w:rPr>
            <w:noProof/>
            <w:webHidden/>
          </w:rPr>
          <w:tab/>
        </w:r>
        <w:r w:rsidR="000B3981">
          <w:rPr>
            <w:noProof/>
            <w:webHidden/>
          </w:rPr>
          <w:fldChar w:fldCharType="begin"/>
        </w:r>
        <w:r w:rsidR="000B3981">
          <w:rPr>
            <w:noProof/>
            <w:webHidden/>
          </w:rPr>
          <w:instrText xml:space="preserve"> PAGEREF _Toc318366213 \h </w:instrText>
        </w:r>
        <w:r w:rsidR="000B3981">
          <w:rPr>
            <w:noProof/>
            <w:webHidden/>
          </w:rPr>
        </w:r>
        <w:r w:rsidR="000B3981">
          <w:rPr>
            <w:noProof/>
            <w:webHidden/>
          </w:rPr>
          <w:fldChar w:fldCharType="separate"/>
        </w:r>
        <w:r w:rsidR="000B3981">
          <w:rPr>
            <w:noProof/>
            <w:webHidden/>
          </w:rPr>
          <w:t>12</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14" w:history="1">
        <w:r w:rsidR="000B3981" w:rsidRPr="006A2604">
          <w:rPr>
            <w:rStyle w:val="Hyperlink"/>
            <w:noProof/>
          </w:rPr>
          <w:t>Acknowledging and Managing Connected Shared Folders</w:t>
        </w:r>
        <w:r w:rsidR="000B3981">
          <w:rPr>
            <w:noProof/>
            <w:webHidden/>
          </w:rPr>
          <w:tab/>
        </w:r>
        <w:r w:rsidR="000B3981">
          <w:rPr>
            <w:noProof/>
            <w:webHidden/>
          </w:rPr>
          <w:fldChar w:fldCharType="begin"/>
        </w:r>
        <w:r w:rsidR="000B3981">
          <w:rPr>
            <w:noProof/>
            <w:webHidden/>
          </w:rPr>
          <w:instrText xml:space="preserve"> PAGEREF _Toc318366214 \h </w:instrText>
        </w:r>
        <w:r w:rsidR="000B3981">
          <w:rPr>
            <w:noProof/>
            <w:webHidden/>
          </w:rPr>
        </w:r>
        <w:r w:rsidR="000B3981">
          <w:rPr>
            <w:noProof/>
            <w:webHidden/>
          </w:rPr>
          <w:fldChar w:fldCharType="separate"/>
        </w:r>
        <w:r w:rsidR="000B3981">
          <w:rPr>
            <w:noProof/>
            <w:webHidden/>
          </w:rPr>
          <w:t>12</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15" w:history="1">
        <w:r w:rsidR="000B3981" w:rsidRPr="006A2604">
          <w:rPr>
            <w:rStyle w:val="Hyperlink"/>
            <w:noProof/>
          </w:rPr>
          <w:t>Manually Synchronize a Connected Shared Folder</w:t>
        </w:r>
        <w:r w:rsidR="000B3981">
          <w:rPr>
            <w:noProof/>
            <w:webHidden/>
          </w:rPr>
          <w:tab/>
        </w:r>
        <w:r w:rsidR="000B3981">
          <w:rPr>
            <w:noProof/>
            <w:webHidden/>
          </w:rPr>
          <w:fldChar w:fldCharType="begin"/>
        </w:r>
        <w:r w:rsidR="000B3981">
          <w:rPr>
            <w:noProof/>
            <w:webHidden/>
          </w:rPr>
          <w:instrText xml:space="preserve"> PAGEREF _Toc318366215 \h </w:instrText>
        </w:r>
        <w:r w:rsidR="000B3981">
          <w:rPr>
            <w:noProof/>
            <w:webHidden/>
          </w:rPr>
        </w:r>
        <w:r w:rsidR="000B3981">
          <w:rPr>
            <w:noProof/>
            <w:webHidden/>
          </w:rPr>
          <w:fldChar w:fldCharType="separate"/>
        </w:r>
        <w:r w:rsidR="000B3981">
          <w:rPr>
            <w:noProof/>
            <w:webHidden/>
          </w:rPr>
          <w:t>15</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16" w:history="1">
        <w:r w:rsidR="000B3981" w:rsidRPr="006A2604">
          <w:rPr>
            <w:rStyle w:val="Hyperlink"/>
            <w:noProof/>
          </w:rPr>
          <w:t>Approaches to Using Connected Shared Folders</w:t>
        </w:r>
        <w:r w:rsidR="000B3981">
          <w:rPr>
            <w:noProof/>
            <w:webHidden/>
          </w:rPr>
          <w:tab/>
        </w:r>
        <w:r w:rsidR="000B3981">
          <w:rPr>
            <w:noProof/>
            <w:webHidden/>
          </w:rPr>
          <w:fldChar w:fldCharType="begin"/>
        </w:r>
        <w:r w:rsidR="000B3981">
          <w:rPr>
            <w:noProof/>
            <w:webHidden/>
          </w:rPr>
          <w:instrText xml:space="preserve"> PAGEREF _Toc318366216 \h </w:instrText>
        </w:r>
        <w:r w:rsidR="000B3981">
          <w:rPr>
            <w:noProof/>
            <w:webHidden/>
          </w:rPr>
        </w:r>
        <w:r w:rsidR="000B3981">
          <w:rPr>
            <w:noProof/>
            <w:webHidden/>
          </w:rPr>
          <w:fldChar w:fldCharType="separate"/>
        </w:r>
        <w:r w:rsidR="000B3981">
          <w:rPr>
            <w:noProof/>
            <w:webHidden/>
          </w:rPr>
          <w:t>16</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17" w:history="1">
        <w:r w:rsidR="000B3981" w:rsidRPr="006A2604">
          <w:rPr>
            <w:rStyle w:val="Hyperlink"/>
            <w:noProof/>
          </w:rPr>
          <w:t>The ‘Separate Inbox/Outbox’ Approach</w:t>
        </w:r>
        <w:r w:rsidR="000B3981">
          <w:rPr>
            <w:noProof/>
            <w:webHidden/>
          </w:rPr>
          <w:tab/>
        </w:r>
        <w:r w:rsidR="000B3981">
          <w:rPr>
            <w:noProof/>
            <w:webHidden/>
          </w:rPr>
          <w:fldChar w:fldCharType="begin"/>
        </w:r>
        <w:r w:rsidR="000B3981">
          <w:rPr>
            <w:noProof/>
            <w:webHidden/>
          </w:rPr>
          <w:instrText xml:space="preserve"> PAGEREF _Toc318366217 \h </w:instrText>
        </w:r>
        <w:r w:rsidR="000B3981">
          <w:rPr>
            <w:noProof/>
            <w:webHidden/>
          </w:rPr>
        </w:r>
        <w:r w:rsidR="000B3981">
          <w:rPr>
            <w:noProof/>
            <w:webHidden/>
          </w:rPr>
          <w:fldChar w:fldCharType="separate"/>
        </w:r>
        <w:r w:rsidR="000B3981">
          <w:rPr>
            <w:noProof/>
            <w:webHidden/>
          </w:rPr>
          <w:t>16</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18" w:history="1">
        <w:r w:rsidR="000B3981" w:rsidRPr="006A2604">
          <w:rPr>
            <w:rStyle w:val="Hyperlink"/>
            <w:noProof/>
          </w:rPr>
          <w:t>The “Single Drop-box” Approach</w:t>
        </w:r>
        <w:r w:rsidR="000B3981">
          <w:rPr>
            <w:noProof/>
            <w:webHidden/>
          </w:rPr>
          <w:tab/>
        </w:r>
        <w:r w:rsidR="000B3981">
          <w:rPr>
            <w:noProof/>
            <w:webHidden/>
          </w:rPr>
          <w:fldChar w:fldCharType="begin"/>
        </w:r>
        <w:r w:rsidR="000B3981">
          <w:rPr>
            <w:noProof/>
            <w:webHidden/>
          </w:rPr>
          <w:instrText xml:space="preserve"> PAGEREF _Toc318366218 \h </w:instrText>
        </w:r>
        <w:r w:rsidR="000B3981">
          <w:rPr>
            <w:noProof/>
            <w:webHidden/>
          </w:rPr>
        </w:r>
        <w:r w:rsidR="000B3981">
          <w:rPr>
            <w:noProof/>
            <w:webHidden/>
          </w:rPr>
          <w:fldChar w:fldCharType="separate"/>
        </w:r>
        <w:r w:rsidR="000B3981">
          <w:rPr>
            <w:noProof/>
            <w:webHidden/>
          </w:rPr>
          <w:t>17</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19" w:history="1">
        <w:r w:rsidR="000B3981" w:rsidRPr="006A2604">
          <w:rPr>
            <w:rStyle w:val="Hyperlink"/>
            <w:noProof/>
          </w:rPr>
          <w:t>Connected Workflow</w:t>
        </w:r>
        <w:r w:rsidR="000B3981">
          <w:rPr>
            <w:noProof/>
            <w:webHidden/>
          </w:rPr>
          <w:tab/>
        </w:r>
        <w:r w:rsidR="000B3981">
          <w:rPr>
            <w:noProof/>
            <w:webHidden/>
          </w:rPr>
          <w:fldChar w:fldCharType="begin"/>
        </w:r>
        <w:r w:rsidR="000B3981">
          <w:rPr>
            <w:noProof/>
            <w:webHidden/>
          </w:rPr>
          <w:instrText xml:space="preserve"> PAGEREF _Toc318366219 \h </w:instrText>
        </w:r>
        <w:r w:rsidR="000B3981">
          <w:rPr>
            <w:noProof/>
            <w:webHidden/>
          </w:rPr>
        </w:r>
        <w:r w:rsidR="000B3981">
          <w:rPr>
            <w:noProof/>
            <w:webHidden/>
          </w:rPr>
          <w:fldChar w:fldCharType="separate"/>
        </w:r>
        <w:r w:rsidR="000B3981">
          <w:rPr>
            <w:noProof/>
            <w:webHidden/>
          </w:rPr>
          <w:t>19</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0" w:history="1">
        <w:r w:rsidR="000B3981" w:rsidRPr="006A2604">
          <w:rPr>
            <w:rStyle w:val="Hyperlink"/>
            <w:noProof/>
          </w:rPr>
          <w:t>Initiating a Connected Workflow Item</w:t>
        </w:r>
        <w:r w:rsidR="000B3981">
          <w:rPr>
            <w:noProof/>
            <w:webHidden/>
          </w:rPr>
          <w:tab/>
        </w:r>
        <w:r w:rsidR="000B3981">
          <w:rPr>
            <w:noProof/>
            <w:webHidden/>
          </w:rPr>
          <w:fldChar w:fldCharType="begin"/>
        </w:r>
        <w:r w:rsidR="000B3981">
          <w:rPr>
            <w:noProof/>
            <w:webHidden/>
          </w:rPr>
          <w:instrText xml:space="preserve"> PAGEREF _Toc318366220 \h </w:instrText>
        </w:r>
        <w:r w:rsidR="000B3981">
          <w:rPr>
            <w:noProof/>
            <w:webHidden/>
          </w:rPr>
        </w:r>
        <w:r w:rsidR="000B3981">
          <w:rPr>
            <w:noProof/>
            <w:webHidden/>
          </w:rPr>
          <w:fldChar w:fldCharType="separate"/>
        </w:r>
        <w:r w:rsidR="000B3981">
          <w:rPr>
            <w:noProof/>
            <w:webHidden/>
          </w:rPr>
          <w:t>19</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1" w:history="1">
        <w:r w:rsidR="000B3981" w:rsidRPr="006A2604">
          <w:rPr>
            <w:rStyle w:val="Hyperlink"/>
            <w:noProof/>
          </w:rPr>
          <w:t>Receiving a Connected Incoming RFI</w:t>
        </w:r>
        <w:r w:rsidR="000B3981">
          <w:rPr>
            <w:noProof/>
            <w:webHidden/>
          </w:rPr>
          <w:tab/>
        </w:r>
        <w:r w:rsidR="000B3981">
          <w:rPr>
            <w:noProof/>
            <w:webHidden/>
          </w:rPr>
          <w:fldChar w:fldCharType="begin"/>
        </w:r>
        <w:r w:rsidR="000B3981">
          <w:rPr>
            <w:noProof/>
            <w:webHidden/>
          </w:rPr>
          <w:instrText xml:space="preserve"> PAGEREF _Toc318366221 \h </w:instrText>
        </w:r>
        <w:r w:rsidR="000B3981">
          <w:rPr>
            <w:noProof/>
            <w:webHidden/>
          </w:rPr>
        </w:r>
        <w:r w:rsidR="000B3981">
          <w:rPr>
            <w:noProof/>
            <w:webHidden/>
          </w:rPr>
          <w:fldChar w:fldCharType="separate"/>
        </w:r>
        <w:r w:rsidR="000B3981">
          <w:rPr>
            <w:noProof/>
            <w:webHidden/>
          </w:rPr>
          <w:t>21</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2" w:history="1">
        <w:r w:rsidR="000B3981" w:rsidRPr="006A2604">
          <w:rPr>
            <w:rStyle w:val="Hyperlink"/>
            <w:noProof/>
          </w:rPr>
          <w:t>Responding to a Connected RFI</w:t>
        </w:r>
        <w:r w:rsidR="000B3981">
          <w:rPr>
            <w:noProof/>
            <w:webHidden/>
          </w:rPr>
          <w:tab/>
        </w:r>
        <w:r w:rsidR="000B3981">
          <w:rPr>
            <w:noProof/>
            <w:webHidden/>
          </w:rPr>
          <w:fldChar w:fldCharType="begin"/>
        </w:r>
        <w:r w:rsidR="000B3981">
          <w:rPr>
            <w:noProof/>
            <w:webHidden/>
          </w:rPr>
          <w:instrText xml:space="preserve"> PAGEREF _Toc318366222 \h </w:instrText>
        </w:r>
        <w:r w:rsidR="000B3981">
          <w:rPr>
            <w:noProof/>
            <w:webHidden/>
          </w:rPr>
        </w:r>
        <w:r w:rsidR="000B3981">
          <w:rPr>
            <w:noProof/>
            <w:webHidden/>
          </w:rPr>
          <w:fldChar w:fldCharType="separate"/>
        </w:r>
        <w:r w:rsidR="000B3981">
          <w:rPr>
            <w:noProof/>
            <w:webHidden/>
          </w:rPr>
          <w:t>23</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3" w:history="1">
        <w:r w:rsidR="000B3981" w:rsidRPr="006A2604">
          <w:rPr>
            <w:rStyle w:val="Hyperlink"/>
            <w:noProof/>
          </w:rPr>
          <w:t>Receiving a Connected RFI Response</w:t>
        </w:r>
        <w:r w:rsidR="000B3981">
          <w:rPr>
            <w:noProof/>
            <w:webHidden/>
          </w:rPr>
          <w:tab/>
        </w:r>
        <w:r w:rsidR="000B3981">
          <w:rPr>
            <w:noProof/>
            <w:webHidden/>
          </w:rPr>
          <w:fldChar w:fldCharType="begin"/>
        </w:r>
        <w:r w:rsidR="000B3981">
          <w:rPr>
            <w:noProof/>
            <w:webHidden/>
          </w:rPr>
          <w:instrText xml:space="preserve"> PAGEREF _Toc318366223 \h </w:instrText>
        </w:r>
        <w:r w:rsidR="000B3981">
          <w:rPr>
            <w:noProof/>
            <w:webHidden/>
          </w:rPr>
        </w:r>
        <w:r w:rsidR="000B3981">
          <w:rPr>
            <w:noProof/>
            <w:webHidden/>
          </w:rPr>
          <w:fldChar w:fldCharType="separate"/>
        </w:r>
        <w:r w:rsidR="000B3981">
          <w:rPr>
            <w:noProof/>
            <w:webHidden/>
          </w:rPr>
          <w:t>24</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24" w:history="1">
        <w:r w:rsidR="000B3981" w:rsidRPr="006A2604">
          <w:rPr>
            <w:rStyle w:val="Hyperlink"/>
            <w:noProof/>
          </w:rPr>
          <w:t>Connecting Expected Submittals</w:t>
        </w:r>
        <w:r w:rsidR="000B3981">
          <w:rPr>
            <w:noProof/>
            <w:webHidden/>
          </w:rPr>
          <w:tab/>
        </w:r>
        <w:r w:rsidR="000B3981">
          <w:rPr>
            <w:noProof/>
            <w:webHidden/>
          </w:rPr>
          <w:fldChar w:fldCharType="begin"/>
        </w:r>
        <w:r w:rsidR="000B3981">
          <w:rPr>
            <w:noProof/>
            <w:webHidden/>
          </w:rPr>
          <w:instrText xml:space="preserve"> PAGEREF _Toc318366224 \h </w:instrText>
        </w:r>
        <w:r w:rsidR="000B3981">
          <w:rPr>
            <w:noProof/>
            <w:webHidden/>
          </w:rPr>
        </w:r>
        <w:r w:rsidR="000B3981">
          <w:rPr>
            <w:noProof/>
            <w:webHidden/>
          </w:rPr>
          <w:fldChar w:fldCharType="separate"/>
        </w:r>
        <w:r w:rsidR="000B3981">
          <w:rPr>
            <w:noProof/>
            <w:webHidden/>
          </w:rPr>
          <w:t>26</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5" w:history="1">
        <w:r w:rsidR="000B3981" w:rsidRPr="006A2604">
          <w:rPr>
            <w:rStyle w:val="Hyperlink"/>
            <w:bCs/>
            <w:noProof/>
          </w:rPr>
          <w:t>Company A Creates an Expected Submittal</w:t>
        </w:r>
        <w:r w:rsidR="000B3981">
          <w:rPr>
            <w:noProof/>
            <w:webHidden/>
          </w:rPr>
          <w:tab/>
        </w:r>
        <w:r w:rsidR="000B3981">
          <w:rPr>
            <w:noProof/>
            <w:webHidden/>
          </w:rPr>
          <w:fldChar w:fldCharType="begin"/>
        </w:r>
        <w:r w:rsidR="000B3981">
          <w:rPr>
            <w:noProof/>
            <w:webHidden/>
          </w:rPr>
          <w:instrText xml:space="preserve"> PAGEREF _Toc318366225 \h </w:instrText>
        </w:r>
        <w:r w:rsidR="000B3981">
          <w:rPr>
            <w:noProof/>
            <w:webHidden/>
          </w:rPr>
        </w:r>
        <w:r w:rsidR="000B3981">
          <w:rPr>
            <w:noProof/>
            <w:webHidden/>
          </w:rPr>
          <w:fldChar w:fldCharType="separate"/>
        </w:r>
        <w:r w:rsidR="000B3981">
          <w:rPr>
            <w:noProof/>
            <w:webHidden/>
          </w:rPr>
          <w:t>26</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6" w:history="1">
        <w:r w:rsidR="000B3981" w:rsidRPr="006A2604">
          <w:rPr>
            <w:rStyle w:val="Hyperlink"/>
            <w:bCs/>
            <w:noProof/>
          </w:rPr>
          <w:t>Company B Imports Expected Submittals</w:t>
        </w:r>
        <w:r w:rsidR="000B3981">
          <w:rPr>
            <w:noProof/>
            <w:webHidden/>
          </w:rPr>
          <w:tab/>
        </w:r>
        <w:r w:rsidR="000B3981">
          <w:rPr>
            <w:noProof/>
            <w:webHidden/>
          </w:rPr>
          <w:fldChar w:fldCharType="begin"/>
        </w:r>
        <w:r w:rsidR="000B3981">
          <w:rPr>
            <w:noProof/>
            <w:webHidden/>
          </w:rPr>
          <w:instrText xml:space="preserve"> PAGEREF _Toc318366226 \h </w:instrText>
        </w:r>
        <w:r w:rsidR="000B3981">
          <w:rPr>
            <w:noProof/>
            <w:webHidden/>
          </w:rPr>
        </w:r>
        <w:r w:rsidR="000B3981">
          <w:rPr>
            <w:noProof/>
            <w:webHidden/>
          </w:rPr>
          <w:fldChar w:fldCharType="separate"/>
        </w:r>
        <w:r w:rsidR="000B3981">
          <w:rPr>
            <w:noProof/>
            <w:webHidden/>
          </w:rPr>
          <w:t>27</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27" w:history="1">
        <w:r w:rsidR="000B3981" w:rsidRPr="006A2604">
          <w:rPr>
            <w:rStyle w:val="Hyperlink"/>
            <w:noProof/>
          </w:rPr>
          <w:t>Summary</w:t>
        </w:r>
        <w:r w:rsidR="000B3981">
          <w:rPr>
            <w:noProof/>
            <w:webHidden/>
          </w:rPr>
          <w:tab/>
        </w:r>
        <w:r w:rsidR="000B3981">
          <w:rPr>
            <w:noProof/>
            <w:webHidden/>
          </w:rPr>
          <w:fldChar w:fldCharType="begin"/>
        </w:r>
        <w:r w:rsidR="000B3981">
          <w:rPr>
            <w:noProof/>
            <w:webHidden/>
          </w:rPr>
          <w:instrText xml:space="preserve"> PAGEREF _Toc318366227 \h </w:instrText>
        </w:r>
        <w:r w:rsidR="000B3981">
          <w:rPr>
            <w:noProof/>
            <w:webHidden/>
          </w:rPr>
        </w:r>
        <w:r w:rsidR="000B3981">
          <w:rPr>
            <w:noProof/>
            <w:webHidden/>
          </w:rPr>
          <w:fldChar w:fldCharType="separate"/>
        </w:r>
        <w:r w:rsidR="000B3981">
          <w:rPr>
            <w:noProof/>
            <w:webHidden/>
          </w:rPr>
          <w:t>28</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28" w:history="1">
        <w:r w:rsidR="000B3981" w:rsidRPr="006A2604">
          <w:rPr>
            <w:rStyle w:val="Hyperlink"/>
            <w:noProof/>
          </w:rPr>
          <w:t>Additional Information</w:t>
        </w:r>
        <w:r w:rsidR="000B3981">
          <w:rPr>
            <w:noProof/>
            <w:webHidden/>
          </w:rPr>
          <w:tab/>
        </w:r>
        <w:r w:rsidR="000B3981">
          <w:rPr>
            <w:noProof/>
            <w:webHidden/>
          </w:rPr>
          <w:fldChar w:fldCharType="begin"/>
        </w:r>
        <w:r w:rsidR="000B3981">
          <w:rPr>
            <w:noProof/>
            <w:webHidden/>
          </w:rPr>
          <w:instrText xml:space="preserve"> PAGEREF _Toc318366228 \h </w:instrText>
        </w:r>
        <w:r w:rsidR="000B3981">
          <w:rPr>
            <w:noProof/>
            <w:webHidden/>
          </w:rPr>
        </w:r>
        <w:r w:rsidR="000B3981">
          <w:rPr>
            <w:noProof/>
            <w:webHidden/>
          </w:rPr>
          <w:fldChar w:fldCharType="separate"/>
        </w:r>
        <w:r w:rsidR="000B3981">
          <w:rPr>
            <w:noProof/>
            <w:webHidden/>
          </w:rPr>
          <w:t>28</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29" w:history="1">
        <w:r w:rsidR="000B3981" w:rsidRPr="006A2604">
          <w:rPr>
            <w:rStyle w:val="Hyperlink"/>
            <w:noProof/>
          </w:rPr>
          <w:t>Appendix I: Enabling Newforma-to-Newforma</w:t>
        </w:r>
        <w:r w:rsidR="000B3981">
          <w:rPr>
            <w:noProof/>
            <w:webHidden/>
          </w:rPr>
          <w:tab/>
        </w:r>
        <w:r w:rsidR="000B3981">
          <w:rPr>
            <w:noProof/>
            <w:webHidden/>
          </w:rPr>
          <w:fldChar w:fldCharType="begin"/>
        </w:r>
        <w:r w:rsidR="000B3981">
          <w:rPr>
            <w:noProof/>
            <w:webHidden/>
          </w:rPr>
          <w:instrText xml:space="preserve"> PAGEREF _Toc318366229 \h </w:instrText>
        </w:r>
        <w:r w:rsidR="000B3981">
          <w:rPr>
            <w:noProof/>
            <w:webHidden/>
          </w:rPr>
        </w:r>
        <w:r w:rsidR="000B3981">
          <w:rPr>
            <w:noProof/>
            <w:webHidden/>
          </w:rPr>
          <w:fldChar w:fldCharType="separate"/>
        </w:r>
        <w:r w:rsidR="000B3981">
          <w:rPr>
            <w:noProof/>
            <w:webHidden/>
          </w:rPr>
          <w:t>29</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30" w:history="1">
        <w:r w:rsidR="000B3981" w:rsidRPr="006A2604">
          <w:rPr>
            <w:rStyle w:val="Hyperlink"/>
            <w:noProof/>
          </w:rPr>
          <w:t>Appendix II: Connecting to Another Company</w:t>
        </w:r>
        <w:r w:rsidR="000B3981">
          <w:rPr>
            <w:noProof/>
            <w:webHidden/>
          </w:rPr>
          <w:tab/>
        </w:r>
        <w:r w:rsidR="000B3981">
          <w:rPr>
            <w:noProof/>
            <w:webHidden/>
          </w:rPr>
          <w:fldChar w:fldCharType="begin"/>
        </w:r>
        <w:r w:rsidR="000B3981">
          <w:rPr>
            <w:noProof/>
            <w:webHidden/>
          </w:rPr>
          <w:instrText xml:space="preserve"> PAGEREF _Toc318366230 \h </w:instrText>
        </w:r>
        <w:r w:rsidR="000B3981">
          <w:rPr>
            <w:noProof/>
            <w:webHidden/>
          </w:rPr>
        </w:r>
        <w:r w:rsidR="000B3981">
          <w:rPr>
            <w:noProof/>
            <w:webHidden/>
          </w:rPr>
          <w:fldChar w:fldCharType="separate"/>
        </w:r>
        <w:r w:rsidR="000B3981">
          <w:rPr>
            <w:noProof/>
            <w:webHidden/>
          </w:rPr>
          <w:t>30</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1" w:history="1">
        <w:r w:rsidR="000B3981" w:rsidRPr="006A2604">
          <w:rPr>
            <w:rStyle w:val="Hyperlink"/>
            <w:bCs/>
            <w:noProof/>
          </w:rPr>
          <w:t>Initiating a Connection (Company A)</w:t>
        </w:r>
        <w:r w:rsidR="000B3981">
          <w:rPr>
            <w:noProof/>
            <w:webHidden/>
          </w:rPr>
          <w:tab/>
        </w:r>
        <w:r w:rsidR="000B3981">
          <w:rPr>
            <w:noProof/>
            <w:webHidden/>
          </w:rPr>
          <w:fldChar w:fldCharType="begin"/>
        </w:r>
        <w:r w:rsidR="000B3981">
          <w:rPr>
            <w:noProof/>
            <w:webHidden/>
          </w:rPr>
          <w:instrText xml:space="preserve"> PAGEREF _Toc318366231 \h </w:instrText>
        </w:r>
        <w:r w:rsidR="000B3981">
          <w:rPr>
            <w:noProof/>
            <w:webHidden/>
          </w:rPr>
        </w:r>
        <w:r w:rsidR="000B3981">
          <w:rPr>
            <w:noProof/>
            <w:webHidden/>
          </w:rPr>
          <w:fldChar w:fldCharType="separate"/>
        </w:r>
        <w:r w:rsidR="000B3981">
          <w:rPr>
            <w:noProof/>
            <w:webHidden/>
          </w:rPr>
          <w:t>30</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2" w:history="1">
        <w:r w:rsidR="000B3981" w:rsidRPr="006A2604">
          <w:rPr>
            <w:rStyle w:val="Hyperlink"/>
            <w:bCs/>
            <w:noProof/>
          </w:rPr>
          <w:t>Confirming a Connection (Company B)</w:t>
        </w:r>
        <w:r w:rsidR="000B3981">
          <w:rPr>
            <w:noProof/>
            <w:webHidden/>
          </w:rPr>
          <w:tab/>
        </w:r>
        <w:r w:rsidR="000B3981">
          <w:rPr>
            <w:noProof/>
            <w:webHidden/>
          </w:rPr>
          <w:fldChar w:fldCharType="begin"/>
        </w:r>
        <w:r w:rsidR="000B3981">
          <w:rPr>
            <w:noProof/>
            <w:webHidden/>
          </w:rPr>
          <w:instrText xml:space="preserve"> PAGEREF _Toc318366232 \h </w:instrText>
        </w:r>
        <w:r w:rsidR="000B3981">
          <w:rPr>
            <w:noProof/>
            <w:webHidden/>
          </w:rPr>
        </w:r>
        <w:r w:rsidR="000B3981">
          <w:rPr>
            <w:noProof/>
            <w:webHidden/>
          </w:rPr>
          <w:fldChar w:fldCharType="separate"/>
        </w:r>
        <w:r w:rsidR="000B3981">
          <w:rPr>
            <w:noProof/>
            <w:webHidden/>
          </w:rPr>
          <w:t>32</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33" w:history="1">
        <w:r w:rsidR="000B3981" w:rsidRPr="006A2604">
          <w:rPr>
            <w:rStyle w:val="Hyperlink"/>
            <w:noProof/>
          </w:rPr>
          <w:t>Appendix III: Connecting to a Project</w:t>
        </w:r>
        <w:r w:rsidR="000B3981">
          <w:rPr>
            <w:noProof/>
            <w:webHidden/>
          </w:rPr>
          <w:tab/>
        </w:r>
        <w:r w:rsidR="000B3981">
          <w:rPr>
            <w:noProof/>
            <w:webHidden/>
          </w:rPr>
          <w:fldChar w:fldCharType="begin"/>
        </w:r>
        <w:r w:rsidR="000B3981">
          <w:rPr>
            <w:noProof/>
            <w:webHidden/>
          </w:rPr>
          <w:instrText xml:space="preserve"> PAGEREF _Toc318366233 \h </w:instrText>
        </w:r>
        <w:r w:rsidR="000B3981">
          <w:rPr>
            <w:noProof/>
            <w:webHidden/>
          </w:rPr>
        </w:r>
        <w:r w:rsidR="000B3981">
          <w:rPr>
            <w:noProof/>
            <w:webHidden/>
          </w:rPr>
          <w:fldChar w:fldCharType="separate"/>
        </w:r>
        <w:r w:rsidR="000B3981">
          <w:rPr>
            <w:noProof/>
            <w:webHidden/>
          </w:rPr>
          <w:t>34</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4" w:history="1">
        <w:r w:rsidR="000B3981" w:rsidRPr="006A2604">
          <w:rPr>
            <w:rStyle w:val="Hyperlink"/>
            <w:bCs/>
            <w:noProof/>
          </w:rPr>
          <w:t>Initiating a Connection (Company A)</w:t>
        </w:r>
        <w:r w:rsidR="000B3981">
          <w:rPr>
            <w:noProof/>
            <w:webHidden/>
          </w:rPr>
          <w:tab/>
        </w:r>
        <w:r w:rsidR="000B3981">
          <w:rPr>
            <w:noProof/>
            <w:webHidden/>
          </w:rPr>
          <w:fldChar w:fldCharType="begin"/>
        </w:r>
        <w:r w:rsidR="000B3981">
          <w:rPr>
            <w:noProof/>
            <w:webHidden/>
          </w:rPr>
          <w:instrText xml:space="preserve"> PAGEREF _Toc318366234 \h </w:instrText>
        </w:r>
        <w:r w:rsidR="000B3981">
          <w:rPr>
            <w:noProof/>
            <w:webHidden/>
          </w:rPr>
        </w:r>
        <w:r w:rsidR="000B3981">
          <w:rPr>
            <w:noProof/>
            <w:webHidden/>
          </w:rPr>
          <w:fldChar w:fldCharType="separate"/>
        </w:r>
        <w:r w:rsidR="000B3981">
          <w:rPr>
            <w:noProof/>
            <w:webHidden/>
          </w:rPr>
          <w:t>34</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5" w:history="1">
        <w:r w:rsidR="000B3981" w:rsidRPr="006A2604">
          <w:rPr>
            <w:rStyle w:val="Hyperlink"/>
            <w:bCs/>
            <w:noProof/>
          </w:rPr>
          <w:t>Confirming a Connection (Company B)</w:t>
        </w:r>
        <w:r w:rsidR="000B3981">
          <w:rPr>
            <w:noProof/>
            <w:webHidden/>
          </w:rPr>
          <w:tab/>
        </w:r>
        <w:r w:rsidR="000B3981">
          <w:rPr>
            <w:noProof/>
            <w:webHidden/>
          </w:rPr>
          <w:fldChar w:fldCharType="begin"/>
        </w:r>
        <w:r w:rsidR="000B3981">
          <w:rPr>
            <w:noProof/>
            <w:webHidden/>
          </w:rPr>
          <w:instrText xml:space="preserve"> PAGEREF _Toc318366235 \h </w:instrText>
        </w:r>
        <w:r w:rsidR="000B3981">
          <w:rPr>
            <w:noProof/>
            <w:webHidden/>
          </w:rPr>
        </w:r>
        <w:r w:rsidR="000B3981">
          <w:rPr>
            <w:noProof/>
            <w:webHidden/>
          </w:rPr>
          <w:fldChar w:fldCharType="separate"/>
        </w:r>
        <w:r w:rsidR="000B3981">
          <w:rPr>
            <w:noProof/>
            <w:webHidden/>
          </w:rPr>
          <w:t>36</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36" w:history="1">
        <w:r w:rsidR="000B3981" w:rsidRPr="006A2604">
          <w:rPr>
            <w:rStyle w:val="Hyperlink"/>
            <w:noProof/>
          </w:rPr>
          <w:t>Appendix IV: Troubleshooting</w:t>
        </w:r>
        <w:r w:rsidR="000B3981">
          <w:rPr>
            <w:noProof/>
            <w:webHidden/>
          </w:rPr>
          <w:tab/>
        </w:r>
        <w:r w:rsidR="000B3981">
          <w:rPr>
            <w:noProof/>
            <w:webHidden/>
          </w:rPr>
          <w:fldChar w:fldCharType="begin"/>
        </w:r>
        <w:r w:rsidR="000B3981">
          <w:rPr>
            <w:noProof/>
            <w:webHidden/>
          </w:rPr>
          <w:instrText xml:space="preserve"> PAGEREF _Toc318366236 \h </w:instrText>
        </w:r>
        <w:r w:rsidR="000B3981">
          <w:rPr>
            <w:noProof/>
            <w:webHidden/>
          </w:rPr>
        </w:r>
        <w:r w:rsidR="000B3981">
          <w:rPr>
            <w:noProof/>
            <w:webHidden/>
          </w:rPr>
          <w:fldChar w:fldCharType="separate"/>
        </w:r>
        <w:r w:rsidR="000B3981">
          <w:rPr>
            <w:noProof/>
            <w:webHidden/>
          </w:rPr>
          <w:t>37</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7" w:history="1">
        <w:r w:rsidR="000B3981" w:rsidRPr="006A2604">
          <w:rPr>
            <w:rStyle w:val="Hyperlink"/>
            <w:bCs/>
            <w:noProof/>
          </w:rPr>
          <w:t>The Sender is not on the Recipient’s Project Team</w:t>
        </w:r>
        <w:r w:rsidR="000B3981">
          <w:rPr>
            <w:noProof/>
            <w:webHidden/>
          </w:rPr>
          <w:tab/>
        </w:r>
        <w:r w:rsidR="000B3981">
          <w:rPr>
            <w:noProof/>
            <w:webHidden/>
          </w:rPr>
          <w:fldChar w:fldCharType="begin"/>
        </w:r>
        <w:r w:rsidR="000B3981">
          <w:rPr>
            <w:noProof/>
            <w:webHidden/>
          </w:rPr>
          <w:instrText xml:space="preserve"> PAGEREF _Toc318366237 \h </w:instrText>
        </w:r>
        <w:r w:rsidR="000B3981">
          <w:rPr>
            <w:noProof/>
            <w:webHidden/>
          </w:rPr>
        </w:r>
        <w:r w:rsidR="000B3981">
          <w:rPr>
            <w:noProof/>
            <w:webHidden/>
          </w:rPr>
          <w:fldChar w:fldCharType="separate"/>
        </w:r>
        <w:r w:rsidR="000B3981">
          <w:rPr>
            <w:noProof/>
            <w:webHidden/>
          </w:rPr>
          <w:t>37</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8" w:history="1">
        <w:r w:rsidR="000B3981" w:rsidRPr="006A2604">
          <w:rPr>
            <w:rStyle w:val="Hyperlink"/>
            <w:bCs/>
            <w:noProof/>
          </w:rPr>
          <w:t>The Sender does not have Sufficient Permission Set Privileges</w:t>
        </w:r>
        <w:r w:rsidR="000B3981">
          <w:rPr>
            <w:noProof/>
            <w:webHidden/>
          </w:rPr>
          <w:tab/>
        </w:r>
        <w:r w:rsidR="000B3981">
          <w:rPr>
            <w:noProof/>
            <w:webHidden/>
          </w:rPr>
          <w:fldChar w:fldCharType="begin"/>
        </w:r>
        <w:r w:rsidR="000B3981">
          <w:rPr>
            <w:noProof/>
            <w:webHidden/>
          </w:rPr>
          <w:instrText xml:space="preserve"> PAGEREF _Toc318366238 \h </w:instrText>
        </w:r>
        <w:r w:rsidR="000B3981">
          <w:rPr>
            <w:noProof/>
            <w:webHidden/>
          </w:rPr>
        </w:r>
        <w:r w:rsidR="000B3981">
          <w:rPr>
            <w:noProof/>
            <w:webHidden/>
          </w:rPr>
          <w:fldChar w:fldCharType="separate"/>
        </w:r>
        <w:r w:rsidR="000B3981">
          <w:rPr>
            <w:noProof/>
            <w:webHidden/>
          </w:rPr>
          <w:t>37</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39" w:history="1">
        <w:r w:rsidR="000B3981" w:rsidRPr="006A2604">
          <w:rPr>
            <w:rStyle w:val="Hyperlink"/>
            <w:bCs/>
            <w:noProof/>
          </w:rPr>
          <w:t>Automatic Download is not Enabled for the Project</w:t>
        </w:r>
        <w:r w:rsidR="000B3981">
          <w:rPr>
            <w:noProof/>
            <w:webHidden/>
          </w:rPr>
          <w:tab/>
        </w:r>
        <w:r w:rsidR="000B3981">
          <w:rPr>
            <w:noProof/>
            <w:webHidden/>
          </w:rPr>
          <w:fldChar w:fldCharType="begin"/>
        </w:r>
        <w:r w:rsidR="000B3981">
          <w:rPr>
            <w:noProof/>
            <w:webHidden/>
          </w:rPr>
          <w:instrText xml:space="preserve"> PAGEREF _Toc318366239 \h </w:instrText>
        </w:r>
        <w:r w:rsidR="000B3981">
          <w:rPr>
            <w:noProof/>
            <w:webHidden/>
          </w:rPr>
        </w:r>
        <w:r w:rsidR="000B3981">
          <w:rPr>
            <w:noProof/>
            <w:webHidden/>
          </w:rPr>
          <w:fldChar w:fldCharType="separate"/>
        </w:r>
        <w:r w:rsidR="000B3981">
          <w:rPr>
            <w:noProof/>
            <w:webHidden/>
          </w:rPr>
          <w:t>38</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0" w:history="1">
        <w:r w:rsidR="000B3981" w:rsidRPr="006A2604">
          <w:rPr>
            <w:rStyle w:val="Hyperlink"/>
            <w:bCs/>
            <w:noProof/>
          </w:rPr>
          <w:t>The Connection is No Longer Set Up</w:t>
        </w:r>
        <w:r w:rsidR="000B3981">
          <w:rPr>
            <w:noProof/>
            <w:webHidden/>
          </w:rPr>
          <w:tab/>
        </w:r>
        <w:r w:rsidR="000B3981">
          <w:rPr>
            <w:noProof/>
            <w:webHidden/>
          </w:rPr>
          <w:fldChar w:fldCharType="begin"/>
        </w:r>
        <w:r w:rsidR="000B3981">
          <w:rPr>
            <w:noProof/>
            <w:webHidden/>
          </w:rPr>
          <w:instrText xml:space="preserve"> PAGEREF _Toc318366240 \h </w:instrText>
        </w:r>
        <w:r w:rsidR="000B3981">
          <w:rPr>
            <w:noProof/>
            <w:webHidden/>
          </w:rPr>
        </w:r>
        <w:r w:rsidR="000B3981">
          <w:rPr>
            <w:noProof/>
            <w:webHidden/>
          </w:rPr>
          <w:fldChar w:fldCharType="separate"/>
        </w:r>
        <w:r w:rsidR="000B3981">
          <w:rPr>
            <w:noProof/>
            <w:webHidden/>
          </w:rPr>
          <w:t>38</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1" w:history="1">
        <w:r w:rsidR="000B3981" w:rsidRPr="006A2604">
          <w:rPr>
            <w:rStyle w:val="Hyperlink"/>
            <w:bCs/>
            <w:noProof/>
          </w:rPr>
          <w:t>Incorrect Project Association</w:t>
        </w:r>
        <w:r w:rsidR="000B3981">
          <w:rPr>
            <w:noProof/>
            <w:webHidden/>
          </w:rPr>
          <w:tab/>
        </w:r>
        <w:r w:rsidR="000B3981">
          <w:rPr>
            <w:noProof/>
            <w:webHidden/>
          </w:rPr>
          <w:fldChar w:fldCharType="begin"/>
        </w:r>
        <w:r w:rsidR="000B3981">
          <w:rPr>
            <w:noProof/>
            <w:webHidden/>
          </w:rPr>
          <w:instrText xml:space="preserve"> PAGEREF _Toc318366241 \h </w:instrText>
        </w:r>
        <w:r w:rsidR="000B3981">
          <w:rPr>
            <w:noProof/>
            <w:webHidden/>
          </w:rPr>
        </w:r>
        <w:r w:rsidR="000B3981">
          <w:rPr>
            <w:noProof/>
            <w:webHidden/>
          </w:rPr>
          <w:fldChar w:fldCharType="separate"/>
        </w:r>
        <w:r w:rsidR="000B3981">
          <w:rPr>
            <w:noProof/>
            <w:webHidden/>
          </w:rPr>
          <w:t>38</w:t>
        </w:r>
        <w:r w:rsidR="000B3981">
          <w:rPr>
            <w:noProof/>
            <w:webHidden/>
          </w:rPr>
          <w:fldChar w:fldCharType="end"/>
        </w:r>
      </w:hyperlink>
    </w:p>
    <w:p w:rsidR="000B3981" w:rsidRDefault="00416FBF">
      <w:pPr>
        <w:pStyle w:val="TOC1"/>
        <w:tabs>
          <w:tab w:val="right" w:leader="dot" w:pos="10790"/>
        </w:tabs>
        <w:rPr>
          <w:rFonts w:asciiTheme="minorHAnsi" w:eastAsiaTheme="minorEastAsia" w:hAnsiTheme="minorHAnsi" w:cstheme="minorBidi"/>
          <w:noProof/>
          <w:szCs w:val="22"/>
        </w:rPr>
      </w:pPr>
      <w:hyperlink w:anchor="_Toc318366242" w:history="1">
        <w:r w:rsidR="000B3981" w:rsidRPr="006A2604">
          <w:rPr>
            <w:rStyle w:val="Hyperlink"/>
            <w:noProof/>
          </w:rPr>
          <w:t>Appendix V: Connected Workflow Data Mapping</w:t>
        </w:r>
        <w:r w:rsidR="000B3981">
          <w:rPr>
            <w:noProof/>
            <w:webHidden/>
          </w:rPr>
          <w:tab/>
        </w:r>
        <w:r w:rsidR="000B3981">
          <w:rPr>
            <w:noProof/>
            <w:webHidden/>
          </w:rPr>
          <w:fldChar w:fldCharType="begin"/>
        </w:r>
        <w:r w:rsidR="000B3981">
          <w:rPr>
            <w:noProof/>
            <w:webHidden/>
          </w:rPr>
          <w:instrText xml:space="preserve"> PAGEREF _Toc318366242 \h </w:instrText>
        </w:r>
        <w:r w:rsidR="000B3981">
          <w:rPr>
            <w:noProof/>
            <w:webHidden/>
          </w:rPr>
        </w:r>
        <w:r w:rsidR="000B3981">
          <w:rPr>
            <w:noProof/>
            <w:webHidden/>
          </w:rPr>
          <w:fldChar w:fldCharType="separate"/>
        </w:r>
        <w:r w:rsidR="000B3981">
          <w:rPr>
            <w:noProof/>
            <w:webHidden/>
          </w:rPr>
          <w:t>39</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3" w:history="1">
        <w:r w:rsidR="000B3981" w:rsidRPr="006A2604">
          <w:rPr>
            <w:rStyle w:val="Hyperlink"/>
            <w:noProof/>
          </w:rPr>
          <w:t>Submittals (Forward For Review – Log a Received)</w:t>
        </w:r>
        <w:r w:rsidR="000B3981">
          <w:rPr>
            <w:noProof/>
            <w:webHidden/>
          </w:rPr>
          <w:tab/>
        </w:r>
        <w:r w:rsidR="000B3981">
          <w:rPr>
            <w:noProof/>
            <w:webHidden/>
          </w:rPr>
          <w:fldChar w:fldCharType="begin"/>
        </w:r>
        <w:r w:rsidR="000B3981">
          <w:rPr>
            <w:noProof/>
            <w:webHidden/>
          </w:rPr>
          <w:instrText xml:space="preserve"> PAGEREF _Toc318366243 \h </w:instrText>
        </w:r>
        <w:r w:rsidR="000B3981">
          <w:rPr>
            <w:noProof/>
            <w:webHidden/>
          </w:rPr>
        </w:r>
        <w:r w:rsidR="000B3981">
          <w:rPr>
            <w:noProof/>
            <w:webHidden/>
          </w:rPr>
          <w:fldChar w:fldCharType="separate"/>
        </w:r>
        <w:r w:rsidR="000B3981">
          <w:rPr>
            <w:noProof/>
            <w:webHidden/>
          </w:rPr>
          <w:t>39</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4" w:history="1">
        <w:r w:rsidR="000B3981" w:rsidRPr="006A2604">
          <w:rPr>
            <w:rStyle w:val="Hyperlink"/>
            <w:noProof/>
          </w:rPr>
          <w:t>RFIs (Forward For Review – Log a Received)</w:t>
        </w:r>
        <w:r w:rsidR="000B3981">
          <w:rPr>
            <w:noProof/>
            <w:webHidden/>
          </w:rPr>
          <w:tab/>
        </w:r>
        <w:r w:rsidR="000B3981">
          <w:rPr>
            <w:noProof/>
            <w:webHidden/>
          </w:rPr>
          <w:fldChar w:fldCharType="begin"/>
        </w:r>
        <w:r w:rsidR="000B3981">
          <w:rPr>
            <w:noProof/>
            <w:webHidden/>
          </w:rPr>
          <w:instrText xml:space="preserve"> PAGEREF _Toc318366244 \h </w:instrText>
        </w:r>
        <w:r w:rsidR="000B3981">
          <w:rPr>
            <w:noProof/>
            <w:webHidden/>
          </w:rPr>
        </w:r>
        <w:r w:rsidR="000B3981">
          <w:rPr>
            <w:noProof/>
            <w:webHidden/>
          </w:rPr>
          <w:fldChar w:fldCharType="separate"/>
        </w:r>
        <w:r w:rsidR="000B3981">
          <w:rPr>
            <w:noProof/>
            <w:webHidden/>
          </w:rPr>
          <w:t>40</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5" w:history="1">
        <w:r w:rsidR="000B3981" w:rsidRPr="006A2604">
          <w:rPr>
            <w:rStyle w:val="Hyperlink"/>
            <w:noProof/>
          </w:rPr>
          <w:t>Change Order Proposals (Forward For Review – Log a Received)</w:t>
        </w:r>
        <w:r w:rsidR="000B3981">
          <w:rPr>
            <w:noProof/>
            <w:webHidden/>
          </w:rPr>
          <w:tab/>
        </w:r>
        <w:r w:rsidR="000B3981">
          <w:rPr>
            <w:noProof/>
            <w:webHidden/>
          </w:rPr>
          <w:fldChar w:fldCharType="begin"/>
        </w:r>
        <w:r w:rsidR="000B3981">
          <w:rPr>
            <w:noProof/>
            <w:webHidden/>
          </w:rPr>
          <w:instrText xml:space="preserve"> PAGEREF _Toc318366245 \h </w:instrText>
        </w:r>
        <w:r w:rsidR="000B3981">
          <w:rPr>
            <w:noProof/>
            <w:webHidden/>
          </w:rPr>
        </w:r>
        <w:r w:rsidR="000B3981">
          <w:rPr>
            <w:noProof/>
            <w:webHidden/>
          </w:rPr>
          <w:fldChar w:fldCharType="separate"/>
        </w:r>
        <w:r w:rsidR="000B3981">
          <w:rPr>
            <w:noProof/>
            <w:webHidden/>
          </w:rPr>
          <w:t>41</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6" w:history="1">
        <w:r w:rsidR="000B3981" w:rsidRPr="006A2604">
          <w:rPr>
            <w:rStyle w:val="Hyperlink"/>
            <w:noProof/>
          </w:rPr>
          <w:t>Supplemental Instructions (Forward For Review – Log a Received)</w:t>
        </w:r>
        <w:r w:rsidR="000B3981">
          <w:rPr>
            <w:noProof/>
            <w:webHidden/>
          </w:rPr>
          <w:tab/>
        </w:r>
        <w:r w:rsidR="000B3981">
          <w:rPr>
            <w:noProof/>
            <w:webHidden/>
          </w:rPr>
          <w:fldChar w:fldCharType="begin"/>
        </w:r>
        <w:r w:rsidR="000B3981">
          <w:rPr>
            <w:noProof/>
            <w:webHidden/>
          </w:rPr>
          <w:instrText xml:space="preserve"> PAGEREF _Toc318366246 \h </w:instrText>
        </w:r>
        <w:r w:rsidR="000B3981">
          <w:rPr>
            <w:noProof/>
            <w:webHidden/>
          </w:rPr>
        </w:r>
        <w:r w:rsidR="000B3981">
          <w:rPr>
            <w:noProof/>
            <w:webHidden/>
          </w:rPr>
          <w:fldChar w:fldCharType="separate"/>
        </w:r>
        <w:r w:rsidR="000B3981">
          <w:rPr>
            <w:noProof/>
            <w:webHidden/>
          </w:rPr>
          <w:t>42</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7" w:history="1">
        <w:r w:rsidR="000B3981" w:rsidRPr="006A2604">
          <w:rPr>
            <w:rStyle w:val="Hyperlink"/>
            <w:noProof/>
          </w:rPr>
          <w:t>Addendums (Forward For Review – Log a Received)</w:t>
        </w:r>
        <w:r w:rsidR="000B3981">
          <w:rPr>
            <w:noProof/>
            <w:webHidden/>
          </w:rPr>
          <w:tab/>
        </w:r>
        <w:r w:rsidR="000B3981">
          <w:rPr>
            <w:noProof/>
            <w:webHidden/>
          </w:rPr>
          <w:fldChar w:fldCharType="begin"/>
        </w:r>
        <w:r w:rsidR="000B3981">
          <w:rPr>
            <w:noProof/>
            <w:webHidden/>
          </w:rPr>
          <w:instrText xml:space="preserve"> PAGEREF _Toc318366247 \h </w:instrText>
        </w:r>
        <w:r w:rsidR="000B3981">
          <w:rPr>
            <w:noProof/>
            <w:webHidden/>
          </w:rPr>
        </w:r>
        <w:r w:rsidR="000B3981">
          <w:rPr>
            <w:noProof/>
            <w:webHidden/>
          </w:rPr>
          <w:fldChar w:fldCharType="separate"/>
        </w:r>
        <w:r w:rsidR="000B3981">
          <w:rPr>
            <w:noProof/>
            <w:webHidden/>
          </w:rPr>
          <w:t>42</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8" w:history="1">
        <w:r w:rsidR="000B3981" w:rsidRPr="006A2604">
          <w:rPr>
            <w:rStyle w:val="Hyperlink"/>
            <w:noProof/>
          </w:rPr>
          <w:t>Change Orders (Forward For Review – Log a Received)</w:t>
        </w:r>
        <w:r w:rsidR="000B3981">
          <w:rPr>
            <w:noProof/>
            <w:webHidden/>
          </w:rPr>
          <w:tab/>
        </w:r>
        <w:r w:rsidR="000B3981">
          <w:rPr>
            <w:noProof/>
            <w:webHidden/>
          </w:rPr>
          <w:fldChar w:fldCharType="begin"/>
        </w:r>
        <w:r w:rsidR="000B3981">
          <w:rPr>
            <w:noProof/>
            <w:webHidden/>
          </w:rPr>
          <w:instrText xml:space="preserve"> PAGEREF _Toc318366248 \h </w:instrText>
        </w:r>
        <w:r w:rsidR="000B3981">
          <w:rPr>
            <w:noProof/>
            <w:webHidden/>
          </w:rPr>
        </w:r>
        <w:r w:rsidR="000B3981">
          <w:rPr>
            <w:noProof/>
            <w:webHidden/>
          </w:rPr>
          <w:fldChar w:fldCharType="separate"/>
        </w:r>
        <w:r w:rsidR="000B3981">
          <w:rPr>
            <w:noProof/>
            <w:webHidden/>
          </w:rPr>
          <w:t>43</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49" w:history="1">
        <w:r w:rsidR="000B3981" w:rsidRPr="006A2604">
          <w:rPr>
            <w:rStyle w:val="Hyperlink"/>
            <w:noProof/>
          </w:rPr>
          <w:t>Proposal Requests (Forward For Review – Log a Received)</w:t>
        </w:r>
        <w:r w:rsidR="000B3981">
          <w:rPr>
            <w:noProof/>
            <w:webHidden/>
          </w:rPr>
          <w:tab/>
        </w:r>
        <w:r w:rsidR="000B3981">
          <w:rPr>
            <w:noProof/>
            <w:webHidden/>
          </w:rPr>
          <w:fldChar w:fldCharType="begin"/>
        </w:r>
        <w:r w:rsidR="000B3981">
          <w:rPr>
            <w:noProof/>
            <w:webHidden/>
          </w:rPr>
          <w:instrText xml:space="preserve"> PAGEREF _Toc318366249 \h </w:instrText>
        </w:r>
        <w:r w:rsidR="000B3981">
          <w:rPr>
            <w:noProof/>
            <w:webHidden/>
          </w:rPr>
        </w:r>
        <w:r w:rsidR="000B3981">
          <w:rPr>
            <w:noProof/>
            <w:webHidden/>
          </w:rPr>
          <w:fldChar w:fldCharType="separate"/>
        </w:r>
        <w:r w:rsidR="000B3981">
          <w:rPr>
            <w:noProof/>
            <w:webHidden/>
          </w:rPr>
          <w:t>43</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50" w:history="1">
        <w:r w:rsidR="000B3981" w:rsidRPr="006A2604">
          <w:rPr>
            <w:rStyle w:val="Hyperlink"/>
            <w:noProof/>
          </w:rPr>
          <w:t>Construction Change Directives (Forward For Review – Log a Received)</w:t>
        </w:r>
        <w:r w:rsidR="000B3981">
          <w:rPr>
            <w:noProof/>
            <w:webHidden/>
          </w:rPr>
          <w:tab/>
        </w:r>
        <w:r w:rsidR="000B3981">
          <w:rPr>
            <w:noProof/>
            <w:webHidden/>
          </w:rPr>
          <w:fldChar w:fldCharType="begin"/>
        </w:r>
        <w:r w:rsidR="000B3981">
          <w:rPr>
            <w:noProof/>
            <w:webHidden/>
          </w:rPr>
          <w:instrText xml:space="preserve"> PAGEREF _Toc318366250 \h </w:instrText>
        </w:r>
        <w:r w:rsidR="000B3981">
          <w:rPr>
            <w:noProof/>
            <w:webHidden/>
          </w:rPr>
        </w:r>
        <w:r w:rsidR="000B3981">
          <w:rPr>
            <w:noProof/>
            <w:webHidden/>
          </w:rPr>
          <w:fldChar w:fldCharType="separate"/>
        </w:r>
        <w:r w:rsidR="000B3981">
          <w:rPr>
            <w:noProof/>
            <w:webHidden/>
          </w:rPr>
          <w:t>44</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51" w:history="1">
        <w:r w:rsidR="000B3981" w:rsidRPr="006A2604">
          <w:rPr>
            <w:rStyle w:val="Hyperlink"/>
            <w:noProof/>
          </w:rPr>
          <w:t>Bulletins (Forward For Review – Log a Received)</w:t>
        </w:r>
        <w:r w:rsidR="000B3981">
          <w:rPr>
            <w:noProof/>
            <w:webHidden/>
          </w:rPr>
          <w:tab/>
        </w:r>
        <w:r w:rsidR="000B3981">
          <w:rPr>
            <w:noProof/>
            <w:webHidden/>
          </w:rPr>
          <w:fldChar w:fldCharType="begin"/>
        </w:r>
        <w:r w:rsidR="000B3981">
          <w:rPr>
            <w:noProof/>
            <w:webHidden/>
          </w:rPr>
          <w:instrText xml:space="preserve"> PAGEREF _Toc318366251 \h </w:instrText>
        </w:r>
        <w:r w:rsidR="000B3981">
          <w:rPr>
            <w:noProof/>
            <w:webHidden/>
          </w:rPr>
        </w:r>
        <w:r w:rsidR="000B3981">
          <w:rPr>
            <w:noProof/>
            <w:webHidden/>
          </w:rPr>
          <w:fldChar w:fldCharType="separate"/>
        </w:r>
        <w:r w:rsidR="000B3981">
          <w:rPr>
            <w:noProof/>
            <w:webHidden/>
          </w:rPr>
          <w:t>45</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52" w:history="1">
        <w:r w:rsidR="000B3981" w:rsidRPr="006A2604">
          <w:rPr>
            <w:rStyle w:val="Hyperlink"/>
            <w:noProof/>
          </w:rPr>
          <w:t>Respond and Close and Record Reviewer Response (All CM workflow activity centers)</w:t>
        </w:r>
        <w:r w:rsidR="000B3981">
          <w:rPr>
            <w:noProof/>
            <w:webHidden/>
          </w:rPr>
          <w:tab/>
        </w:r>
        <w:r w:rsidR="000B3981">
          <w:rPr>
            <w:noProof/>
            <w:webHidden/>
          </w:rPr>
          <w:fldChar w:fldCharType="begin"/>
        </w:r>
        <w:r w:rsidR="000B3981">
          <w:rPr>
            <w:noProof/>
            <w:webHidden/>
          </w:rPr>
          <w:instrText xml:space="preserve"> PAGEREF _Toc318366252 \h </w:instrText>
        </w:r>
        <w:r w:rsidR="000B3981">
          <w:rPr>
            <w:noProof/>
            <w:webHidden/>
          </w:rPr>
        </w:r>
        <w:r w:rsidR="000B3981">
          <w:rPr>
            <w:noProof/>
            <w:webHidden/>
          </w:rPr>
          <w:fldChar w:fldCharType="separate"/>
        </w:r>
        <w:r w:rsidR="000B3981">
          <w:rPr>
            <w:noProof/>
            <w:webHidden/>
          </w:rPr>
          <w:t>46</w:t>
        </w:r>
        <w:r w:rsidR="000B3981">
          <w:rPr>
            <w:noProof/>
            <w:webHidden/>
          </w:rPr>
          <w:fldChar w:fldCharType="end"/>
        </w:r>
      </w:hyperlink>
    </w:p>
    <w:p w:rsidR="000B3981" w:rsidRDefault="00416FBF">
      <w:pPr>
        <w:pStyle w:val="TOC2"/>
        <w:tabs>
          <w:tab w:val="right" w:leader="dot" w:pos="10790"/>
        </w:tabs>
        <w:rPr>
          <w:rFonts w:asciiTheme="minorHAnsi" w:eastAsiaTheme="minorEastAsia" w:hAnsiTheme="minorHAnsi" w:cstheme="minorBidi"/>
          <w:noProof/>
          <w:szCs w:val="22"/>
        </w:rPr>
      </w:pPr>
      <w:hyperlink w:anchor="_Toc318366253" w:history="1">
        <w:r w:rsidR="000B3981" w:rsidRPr="006A2604">
          <w:rPr>
            <w:rStyle w:val="Hyperlink"/>
            <w:noProof/>
          </w:rPr>
          <w:t>Action Values for CM Respond and Close and Record Reviewer Response Activities</w:t>
        </w:r>
        <w:r w:rsidR="000B3981">
          <w:rPr>
            <w:noProof/>
            <w:webHidden/>
          </w:rPr>
          <w:tab/>
        </w:r>
        <w:r w:rsidR="000B3981">
          <w:rPr>
            <w:noProof/>
            <w:webHidden/>
          </w:rPr>
          <w:fldChar w:fldCharType="begin"/>
        </w:r>
        <w:r w:rsidR="000B3981">
          <w:rPr>
            <w:noProof/>
            <w:webHidden/>
          </w:rPr>
          <w:instrText xml:space="preserve"> PAGEREF _Toc318366253 \h </w:instrText>
        </w:r>
        <w:r w:rsidR="000B3981">
          <w:rPr>
            <w:noProof/>
            <w:webHidden/>
          </w:rPr>
        </w:r>
        <w:r w:rsidR="000B3981">
          <w:rPr>
            <w:noProof/>
            <w:webHidden/>
          </w:rPr>
          <w:fldChar w:fldCharType="separate"/>
        </w:r>
        <w:r w:rsidR="000B3981">
          <w:rPr>
            <w:noProof/>
            <w:webHidden/>
          </w:rPr>
          <w:t>46</w:t>
        </w:r>
        <w:r w:rsidR="000B3981">
          <w:rPr>
            <w:noProof/>
            <w:webHidden/>
          </w:rPr>
          <w:fldChar w:fldCharType="end"/>
        </w:r>
      </w:hyperlink>
    </w:p>
    <w:p w:rsidR="00A95FCF" w:rsidRDefault="002B1075" w:rsidP="004409D5">
      <w:pPr>
        <w:pStyle w:val="NFbodytext"/>
      </w:pPr>
      <w:r>
        <w:fldChar w:fldCharType="end"/>
      </w:r>
    </w:p>
    <w:p w:rsidR="004409D5" w:rsidRDefault="004409D5"/>
    <w:p w:rsidR="004409D5" w:rsidRDefault="004409D5">
      <w:pPr>
        <w:sectPr w:rsidR="004409D5" w:rsidSect="00A165A9">
          <w:headerReference w:type="default" r:id="rId10"/>
          <w:footerReference w:type="default" r:id="rId11"/>
          <w:pgSz w:w="12240" w:h="15840" w:code="1"/>
          <w:pgMar w:top="1440" w:right="720" w:bottom="720" w:left="720" w:header="720" w:footer="720" w:gutter="0"/>
          <w:cols w:space="720"/>
          <w:docGrid w:linePitch="360"/>
        </w:sectPr>
      </w:pPr>
    </w:p>
    <w:p w:rsidR="003138CB" w:rsidRDefault="00A15A19" w:rsidP="00A165A9">
      <w:pPr>
        <w:pStyle w:val="NFUserGuidePageTitle"/>
      </w:pPr>
      <w:bookmarkStart w:id="1" w:name="_Toc295665091"/>
      <w:bookmarkStart w:id="2" w:name="_Toc305600653"/>
      <w:r>
        <w:lastRenderedPageBreak/>
        <w:t>Newforma-to-</w:t>
      </w:r>
      <w:r w:rsidR="003138CB">
        <w:t>Newforma</w:t>
      </w:r>
      <w:r w:rsidR="003138CB" w:rsidRPr="00FF6230">
        <w:rPr>
          <w:rFonts w:cs="Calibri"/>
          <w:vertAlign w:val="superscript"/>
        </w:rPr>
        <w:t>®</w:t>
      </w:r>
      <w:r w:rsidR="003138CB">
        <w:t xml:space="preserve"> </w:t>
      </w:r>
      <w:bookmarkEnd w:id="1"/>
      <w:r w:rsidR="003138CB">
        <w:t>User Guide</w:t>
      </w:r>
      <w:bookmarkEnd w:id="2"/>
    </w:p>
    <w:p w:rsidR="003138CB" w:rsidRPr="003455DD" w:rsidRDefault="003138CB" w:rsidP="00AF58A6">
      <w:pPr>
        <w:pStyle w:val="NFHeader1"/>
      </w:pPr>
      <w:bookmarkStart w:id="3" w:name="_Toc305600654"/>
      <w:bookmarkStart w:id="4" w:name="_Toc318366203"/>
      <w:r w:rsidRPr="00AF58A6">
        <w:t>Overview</w:t>
      </w:r>
      <w:bookmarkEnd w:id="3"/>
      <w:bookmarkEnd w:id="4"/>
    </w:p>
    <w:p w:rsidR="00A15A19" w:rsidRDefault="00A15A19" w:rsidP="00AF58A6">
      <w:pPr>
        <w:pStyle w:val="NFbodytext"/>
      </w:pPr>
      <w:r>
        <w:rPr>
          <w:noProof/>
        </w:rPr>
        <w:drawing>
          <wp:anchor distT="0" distB="0" distL="114300" distR="114300" simplePos="0" relativeHeight="251659264" behindDoc="0" locked="0" layoutInCell="1" allowOverlap="1">
            <wp:simplePos x="0" y="0"/>
            <wp:positionH relativeFrom="column">
              <wp:posOffset>2751455</wp:posOffset>
            </wp:positionH>
            <wp:positionV relativeFrom="paragraph">
              <wp:posOffset>20955</wp:posOffset>
            </wp:positionV>
            <wp:extent cx="3524250" cy="2465070"/>
            <wp:effectExtent l="19050" t="0" r="0" b="0"/>
            <wp:wrapSquare wrapText="bothSides"/>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2465070"/>
                    </a:xfrm>
                    <a:prstGeom prst="rect">
                      <a:avLst/>
                    </a:prstGeom>
                  </pic:spPr>
                </pic:pic>
              </a:graphicData>
            </a:graphic>
          </wp:anchor>
        </w:drawing>
      </w:r>
      <w:r>
        <w:t>Newforma-to-Newforma</w:t>
      </w:r>
      <w:r w:rsidRPr="009C4EA9">
        <w:rPr>
          <w:rFonts w:cs="Calibri"/>
          <w:vertAlign w:val="superscript"/>
        </w:rPr>
        <w:t>®</w:t>
      </w:r>
      <w:r>
        <w:t xml:space="preserve"> (N2N) seamlessly connects companies using Newforma</w:t>
      </w:r>
      <w:r w:rsidR="009312F4" w:rsidRPr="009312F4">
        <w:rPr>
          <w:vertAlign w:val="superscript"/>
        </w:rPr>
        <w:t>®</w:t>
      </w:r>
      <w:r>
        <w:t xml:space="preserve"> Project Center to streamline the coordination and exchange of critical project information. By utilizing a direct, secure communication channel between servers within each company’s corporate firewall, Newforma-to-Newforma enables a fully integrated and transparent mode of project delivery without compromising control of p</w:t>
      </w:r>
      <w:r w:rsidR="009312F4">
        <w:t>roprietary project information.</w:t>
      </w:r>
    </w:p>
    <w:p w:rsidR="00A15A19" w:rsidRDefault="00A15A19" w:rsidP="00AF58A6">
      <w:pPr>
        <w:pStyle w:val="NFbodytext"/>
      </w:pPr>
      <w:r>
        <w:t xml:space="preserve">This user’s guide </w:t>
      </w:r>
      <w:r w:rsidR="006266E4">
        <w:t>describes</w:t>
      </w:r>
      <w:r>
        <w:t xml:space="preserve"> </w:t>
      </w:r>
      <w:r w:rsidR="00030263">
        <w:t>the setup and recommended best practice use cases associated with Newforma-to-Newforma. The appendices of this user guide walk Project Center administrators through the one-time connection process that allows mutually consenting Newforma customers to securely connect their Newforma</w:t>
      </w:r>
      <w:r w:rsidR="00030263" w:rsidRPr="009312F4">
        <w:rPr>
          <w:vertAlign w:val="superscript"/>
        </w:rPr>
        <w:t>®</w:t>
      </w:r>
      <w:r w:rsidR="00030263">
        <w:t xml:space="preserve"> Info Exchange servers. With this background server-to-server connection in place, the guide describes the following three use cases enabled by </w:t>
      </w:r>
      <w:r w:rsidR="006266E4">
        <w:t>Newforma-to-Newforma</w:t>
      </w:r>
      <w:r>
        <w:t>:</w:t>
      </w:r>
    </w:p>
    <w:p w:rsidR="00A15A19" w:rsidRDefault="00A15A19" w:rsidP="00AF58A6">
      <w:pPr>
        <w:pStyle w:val="NFbullet"/>
      </w:pPr>
      <w:r>
        <w:t>Send file transfers directly to the recipient’s incoming Info Exchange log, completely eliminating download delays.</w:t>
      </w:r>
    </w:p>
    <w:p w:rsidR="00A15A19" w:rsidRDefault="00A15A19" w:rsidP="00AF58A6">
      <w:pPr>
        <w:pStyle w:val="NFbullet"/>
      </w:pPr>
      <w:r>
        <w:t>Synchronize selected project folders on a scheduled basis, ensuring that distributed design and construction teams remain coordinated.</w:t>
      </w:r>
    </w:p>
    <w:p w:rsidR="00A15A19" w:rsidRDefault="00A15A19" w:rsidP="00AF58A6">
      <w:pPr>
        <w:pStyle w:val="NFbullet"/>
      </w:pPr>
      <w:r>
        <w:t xml:space="preserve">Seamlessly exchange RFI, </w:t>
      </w:r>
      <w:r w:rsidR="00030263">
        <w:t>S</w:t>
      </w:r>
      <w:r>
        <w:t>ubmittal and other workflow actions, eliminating the need to copy and paste meta-data or download related files.</w:t>
      </w:r>
    </w:p>
    <w:tbl>
      <w:tblPr>
        <w:tblW w:w="0" w:type="auto"/>
        <w:tblInd w:w="198" w:type="dxa"/>
        <w:tblLayout w:type="fixed"/>
        <w:tblLook w:val="04A0" w:firstRow="1" w:lastRow="0" w:firstColumn="1" w:lastColumn="0" w:noHBand="0" w:noVBand="1"/>
      </w:tblPr>
      <w:tblGrid>
        <w:gridCol w:w="450"/>
        <w:gridCol w:w="9378"/>
      </w:tblGrid>
      <w:tr w:rsidR="00AF58A6" w:rsidRPr="00A2773F" w:rsidTr="005D28C8">
        <w:tc>
          <w:tcPr>
            <w:tcW w:w="450" w:type="dxa"/>
            <w:shd w:val="clear" w:color="auto" w:fill="auto"/>
            <w:tcMar>
              <w:left w:w="0" w:type="dxa"/>
              <w:right w:w="115" w:type="dxa"/>
            </w:tcMar>
          </w:tcPr>
          <w:p w:rsidR="00AF58A6" w:rsidRPr="00A2773F" w:rsidRDefault="00AF58A6" w:rsidP="005D28C8">
            <w:r w:rsidRPr="00A2773F">
              <w:rPr>
                <w:noProof/>
              </w:rPr>
              <w:drawing>
                <wp:inline distT="0" distB="0" distL="0" distR="0">
                  <wp:extent cx="192024" cy="200016"/>
                  <wp:effectExtent l="19050" t="0" r="0" b="0"/>
                  <wp:docPr id="50"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AF58A6" w:rsidRPr="007D1107" w:rsidRDefault="00AF58A6" w:rsidP="006266E4">
            <w:pPr>
              <w:rPr>
                <w:rFonts w:asciiTheme="minorHAnsi" w:hAnsiTheme="minorHAnsi" w:cstheme="minorHAnsi"/>
                <w:sz w:val="20"/>
              </w:rPr>
            </w:pPr>
            <w:r w:rsidRPr="007D1107">
              <w:rPr>
                <w:rFonts w:asciiTheme="minorHAnsi" w:hAnsiTheme="minorHAnsi" w:cstheme="minorHAnsi"/>
                <w:sz w:val="20"/>
              </w:rPr>
              <w:t xml:space="preserve">Note: There are certain pre-conditions in the setup of the project and configuration of project team members that must be met in order for connected delivery of project items to work. </w:t>
            </w:r>
            <w:r w:rsidR="006266E4" w:rsidRPr="007D1107">
              <w:rPr>
                <w:rFonts w:asciiTheme="minorHAnsi" w:hAnsiTheme="minorHAnsi" w:cstheme="minorHAnsi"/>
                <w:sz w:val="20"/>
              </w:rPr>
              <w:t>Project Center administrators should</w:t>
            </w:r>
            <w:r w:rsidRPr="007D1107">
              <w:rPr>
                <w:rFonts w:asciiTheme="minorHAnsi" w:hAnsiTheme="minorHAnsi" w:cstheme="minorHAnsi"/>
                <w:sz w:val="20"/>
              </w:rPr>
              <w:t xml:space="preserve"> consult the Troubleshooting </w:t>
            </w:r>
            <w:r w:rsidR="00D539C8" w:rsidRPr="007D1107">
              <w:rPr>
                <w:rFonts w:asciiTheme="minorHAnsi" w:hAnsiTheme="minorHAnsi" w:cstheme="minorHAnsi"/>
                <w:sz w:val="20"/>
              </w:rPr>
              <w:t>appendix</w:t>
            </w:r>
            <w:r w:rsidRPr="007D1107">
              <w:rPr>
                <w:rFonts w:asciiTheme="minorHAnsi" w:hAnsiTheme="minorHAnsi" w:cstheme="minorHAnsi"/>
                <w:sz w:val="20"/>
              </w:rPr>
              <w:t xml:space="preserve"> of this manual for more details.</w:t>
            </w:r>
          </w:p>
        </w:tc>
      </w:tr>
    </w:tbl>
    <w:p w:rsidR="005D28C8" w:rsidRDefault="005D28C8" w:rsidP="005D28C8">
      <w:pPr>
        <w:pStyle w:val="NFbodytext"/>
      </w:pPr>
      <w:bookmarkStart w:id="5" w:name="_Toc305600655"/>
      <w:r>
        <w:br w:type="page"/>
      </w:r>
    </w:p>
    <w:p w:rsidR="00A15A19" w:rsidRDefault="00A15A19" w:rsidP="001862F4">
      <w:pPr>
        <w:pStyle w:val="NFHeader1"/>
      </w:pPr>
      <w:bookmarkStart w:id="6" w:name="_Toc309716062"/>
      <w:bookmarkStart w:id="7" w:name="_Toc318366204"/>
      <w:bookmarkEnd w:id="5"/>
      <w:r>
        <w:lastRenderedPageBreak/>
        <w:t>Connected File Transfers</w:t>
      </w:r>
      <w:bookmarkEnd w:id="6"/>
      <w:bookmarkEnd w:id="7"/>
    </w:p>
    <w:p w:rsidR="00A15A19" w:rsidRDefault="00A15A19" w:rsidP="005D5093">
      <w:pPr>
        <w:pStyle w:val="NFbodytext"/>
      </w:pPr>
      <w:r>
        <w:t xml:space="preserve">Newforma to Newforma automates the </w:t>
      </w:r>
      <w:r w:rsidRPr="005D5093">
        <w:t>transfer</w:t>
      </w:r>
      <w:r>
        <w:t xml:space="preserve"> of files between connected companies, completely eliminating the need for file transfer recipients to login and download file transfers from the sender’s Info Exchange server. Instead, incoming </w:t>
      </w:r>
      <w:r w:rsidRPr="00CB19A8">
        <w:t xml:space="preserve">file transfers </w:t>
      </w:r>
      <w:r>
        <w:t xml:space="preserve">from connected companies are automatically downloaded by the recipient’s Newforma Project Center server </w:t>
      </w:r>
      <w:r w:rsidRPr="00CB19A8">
        <w:t xml:space="preserve">directly </w:t>
      </w:r>
      <w:r>
        <w:t>in</w:t>
      </w:r>
      <w:r w:rsidRPr="00CB19A8">
        <w:t>to the recipient’s incoming Info Exchange log.</w:t>
      </w:r>
    </w:p>
    <w:p w:rsidR="00A15A19" w:rsidRDefault="00A15A19" w:rsidP="00702388">
      <w:pPr>
        <w:pStyle w:val="NFHeader2"/>
      </w:pPr>
      <w:bookmarkStart w:id="8" w:name="_Toc309716063"/>
      <w:bookmarkStart w:id="9" w:name="_Toc318366205"/>
      <w:r>
        <w:t>Initiating a Connected File Transfer</w:t>
      </w:r>
      <w:bookmarkEnd w:id="8"/>
      <w:bookmarkEnd w:id="9"/>
    </w:p>
    <w:p w:rsidR="00702388" w:rsidRDefault="00A15A19" w:rsidP="00702388">
      <w:pPr>
        <w:pStyle w:val="NFbodytext"/>
      </w:pPr>
      <w:r>
        <w:t xml:space="preserve">Sending a connected file transfer is just like sending any other file transfer in Newforma Project Center using Info Exchange. If one or more recipients are connected project team members, the </w:t>
      </w:r>
      <w:r w:rsidRPr="008271A6">
        <w:rPr>
          <w:b/>
        </w:rPr>
        <w:t>Enable Connected Project delivery</w:t>
      </w:r>
      <w:r>
        <w:t xml:space="preserve"> option will be enabled in the </w:t>
      </w:r>
      <w:r w:rsidRPr="008271A6">
        <w:rPr>
          <w:b/>
        </w:rPr>
        <w:t>Transfer to Info Exchange Options</w:t>
      </w:r>
      <w:r>
        <w:t xml:space="preserve"> dialog box.</w:t>
      </w:r>
    </w:p>
    <w:p w:rsidR="00A15A19" w:rsidRDefault="008271A6" w:rsidP="003D16CC">
      <w:pPr>
        <w:pStyle w:val="NFtaskstep"/>
        <w:numPr>
          <w:ilvl w:val="0"/>
          <w:numId w:val="8"/>
        </w:numPr>
      </w:pPr>
      <w:r>
        <w:t>S</w:t>
      </w:r>
      <w:r w:rsidR="00A15A19">
        <w:t xml:space="preserve">elect </w:t>
      </w:r>
      <w:r w:rsidR="00A15A19" w:rsidRPr="008271A6">
        <w:rPr>
          <w:b/>
        </w:rPr>
        <w:t>Enable Connected Project delivery</w:t>
      </w:r>
      <w:r w:rsidR="00A15A19">
        <w:t xml:space="preserve"> to send the transfer via connected delivery to the connected com</w:t>
      </w:r>
      <w:r>
        <w:t xml:space="preserve">panies listed in the </w:t>
      </w:r>
      <w:r w:rsidRPr="008271A6">
        <w:rPr>
          <w:b/>
        </w:rPr>
        <w:t>Delivering to:</w:t>
      </w:r>
      <w:r>
        <w:t xml:space="preserve"> field of the </w:t>
      </w:r>
      <w:r w:rsidRPr="008271A6">
        <w:rPr>
          <w:b/>
        </w:rPr>
        <w:t>Transfer to Info Exchange Options</w:t>
      </w:r>
      <w:r>
        <w:t xml:space="preserve"> dialog box.</w:t>
      </w:r>
      <w:r w:rsidR="00702388">
        <w:br/>
      </w:r>
      <w:r w:rsidR="00A15A19">
        <w:rPr>
          <w:noProof/>
        </w:rPr>
        <w:drawing>
          <wp:inline distT="0" distB="0" distL="0" distR="0">
            <wp:extent cx="4406266" cy="362743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406266" cy="3627434"/>
                    </a:xfrm>
                    <a:prstGeom prst="rect">
                      <a:avLst/>
                    </a:prstGeom>
                  </pic:spPr>
                </pic:pic>
              </a:graphicData>
            </a:graphic>
          </wp:inline>
        </w:drawing>
      </w:r>
    </w:p>
    <w:p w:rsidR="00A15A19" w:rsidRDefault="008271A6" w:rsidP="00702388">
      <w:pPr>
        <w:pStyle w:val="NFtaskstep"/>
      </w:pPr>
      <w:r>
        <w:t>Click</w:t>
      </w:r>
      <w:r w:rsidR="00A15A19">
        <w:t xml:space="preserve"> </w:t>
      </w:r>
      <w:r w:rsidR="00A15A19" w:rsidRPr="008271A6">
        <w:rPr>
          <w:b/>
        </w:rPr>
        <w:t>OK</w:t>
      </w:r>
      <w:r w:rsidR="00A15A19">
        <w:t xml:space="preserve"> </w:t>
      </w:r>
      <w:r>
        <w:t xml:space="preserve">in the </w:t>
      </w:r>
      <w:r w:rsidRPr="008271A6">
        <w:rPr>
          <w:b/>
        </w:rPr>
        <w:t>Transfer to Info Exchange Options</w:t>
      </w:r>
      <w:r>
        <w:t xml:space="preserve"> dialog and in any following dialogs as needed to complete the transaction.</w:t>
      </w:r>
      <w:r w:rsidR="00A15A19">
        <w:t xml:space="preserve"> </w:t>
      </w:r>
      <w:r>
        <w:t>T</w:t>
      </w:r>
      <w:r w:rsidR="00A15A19">
        <w:t>he file transfer is uploaded to the sender’s Info Exchange server, and notifications are sent to all the recipients, just as with a normal file transfer.</w:t>
      </w:r>
    </w:p>
    <w:p w:rsidR="00A15A19" w:rsidRDefault="008271A6" w:rsidP="00702388">
      <w:pPr>
        <w:pStyle w:val="NFtaskstep"/>
      </w:pPr>
      <w:r>
        <w:t>O</w:t>
      </w:r>
      <w:r w:rsidR="00A15A19">
        <w:t>nce the files are available for download from the sender’s Info Exchange server, the sender’s Newforma server notifies the recipient’s Newforma server of the connected file transfer</w:t>
      </w:r>
      <w:r>
        <w:t xml:space="preserve">. This </w:t>
      </w:r>
      <w:r w:rsidR="00A15A19">
        <w:t>prompt</w:t>
      </w:r>
      <w:r>
        <w:t>s</w:t>
      </w:r>
      <w:r w:rsidR="00A15A19">
        <w:t xml:space="preserve"> the recipient’s Newforma server to login and </w:t>
      </w:r>
      <w:r>
        <w:t xml:space="preserve">automatically </w:t>
      </w:r>
      <w:r w:rsidR="00A15A19">
        <w:t>download the file contents of the file transfer into the recipient’s Newforma Info Exchange activity center</w:t>
      </w:r>
      <w:r>
        <w:t>. The download appears in the Info Exchange activity center</w:t>
      </w:r>
      <w:r w:rsidR="00A15A19">
        <w:t xml:space="preserve"> as a pending, incoming file transfer.</w:t>
      </w:r>
    </w:p>
    <w:p w:rsidR="00434471" w:rsidRDefault="00434471">
      <w:pPr>
        <w:rPr>
          <w:rFonts w:ascii="Arial" w:eastAsiaTheme="minorHAnsi" w:hAnsi="Arial" w:cs="Arial"/>
          <w:b/>
          <w:color w:val="F36D21"/>
          <w:sz w:val="24"/>
          <w:szCs w:val="24"/>
        </w:rPr>
      </w:pPr>
      <w:bookmarkStart w:id="10" w:name="_Toc309716064"/>
      <w:r>
        <w:br w:type="page"/>
      </w:r>
    </w:p>
    <w:p w:rsidR="00A15A19" w:rsidRDefault="00A15A19" w:rsidP="00702388">
      <w:pPr>
        <w:pStyle w:val="NFHeader2"/>
      </w:pPr>
      <w:bookmarkStart w:id="11" w:name="_Toc318366206"/>
      <w:r>
        <w:lastRenderedPageBreak/>
        <w:t>Receiving a Connected File Transfer</w:t>
      </w:r>
      <w:bookmarkEnd w:id="10"/>
      <w:bookmarkEnd w:id="11"/>
    </w:p>
    <w:p w:rsidR="0068568A" w:rsidRDefault="0068568A" w:rsidP="0068568A">
      <w:pPr>
        <w:pStyle w:val="NFbodytext"/>
      </w:pPr>
      <w:r>
        <w:t>Once the file transfer is complete, the recipient receives an email notification in the same manner as other file transfer recipients. As the recipient, you can use the links in the notification email to access the files.</w:t>
      </w:r>
    </w:p>
    <w:p w:rsidR="00A15A19" w:rsidRPr="00702388" w:rsidRDefault="0068568A" w:rsidP="003D16CC">
      <w:pPr>
        <w:pStyle w:val="NFtaskstep"/>
        <w:numPr>
          <w:ilvl w:val="0"/>
          <w:numId w:val="9"/>
        </w:numPr>
      </w:pPr>
      <w:r>
        <w:t>Click t</w:t>
      </w:r>
      <w:r w:rsidR="00A15A19">
        <w:t>he first embedded link</w:t>
      </w:r>
      <w:r>
        <w:t xml:space="preserve"> in the notification email to </w:t>
      </w:r>
      <w:r w:rsidR="00A15A19">
        <w:t xml:space="preserve">open the incoming file transfer within the </w:t>
      </w:r>
      <w:r>
        <w:t xml:space="preserve">associated </w:t>
      </w:r>
      <w:r w:rsidR="00A15A19">
        <w:t>project in Project Center</w:t>
      </w:r>
      <w:r>
        <w:t>.</w:t>
      </w:r>
      <w:r w:rsidR="00702388">
        <w:br/>
      </w:r>
      <w:r w:rsidR="00A15A19" w:rsidRPr="00702388">
        <w:rPr>
          <w:noProof/>
        </w:rPr>
        <w:drawing>
          <wp:inline distT="0" distB="0" distL="0" distR="0">
            <wp:extent cx="4230229" cy="3013971"/>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230229" cy="3013971"/>
                    </a:xfrm>
                    <a:prstGeom prst="rect">
                      <a:avLst/>
                    </a:prstGeom>
                  </pic:spPr>
                </pic:pic>
              </a:graphicData>
            </a:graphic>
          </wp:inline>
        </w:drawing>
      </w:r>
    </w:p>
    <w:tbl>
      <w:tblPr>
        <w:tblW w:w="0" w:type="auto"/>
        <w:tblInd w:w="198" w:type="dxa"/>
        <w:tblLayout w:type="fixed"/>
        <w:tblLook w:val="04A0" w:firstRow="1" w:lastRow="0" w:firstColumn="1" w:lastColumn="0" w:noHBand="0" w:noVBand="1"/>
      </w:tblPr>
      <w:tblGrid>
        <w:gridCol w:w="450"/>
        <w:gridCol w:w="9378"/>
      </w:tblGrid>
      <w:tr w:rsidR="00702388" w:rsidRPr="00A2773F" w:rsidTr="005D28C8">
        <w:tc>
          <w:tcPr>
            <w:tcW w:w="450" w:type="dxa"/>
            <w:shd w:val="clear" w:color="auto" w:fill="auto"/>
            <w:tcMar>
              <w:left w:w="0" w:type="dxa"/>
              <w:right w:w="115" w:type="dxa"/>
            </w:tcMar>
          </w:tcPr>
          <w:p w:rsidR="00702388" w:rsidRPr="00A2773F" w:rsidRDefault="00702388" w:rsidP="005D28C8">
            <w:r w:rsidRPr="00A2773F">
              <w:rPr>
                <w:noProof/>
              </w:rPr>
              <w:drawing>
                <wp:inline distT="0" distB="0" distL="0" distR="0">
                  <wp:extent cx="192024" cy="200016"/>
                  <wp:effectExtent l="19050" t="0" r="0" b="0"/>
                  <wp:docPr id="6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702388" w:rsidRPr="007D1107" w:rsidRDefault="00702388" w:rsidP="0068568A">
            <w:pPr>
              <w:rPr>
                <w:rFonts w:ascii="Calibri" w:hAnsi="Calibri" w:cs="Calibri"/>
                <w:sz w:val="20"/>
              </w:rPr>
            </w:pPr>
            <w:r w:rsidRPr="007D1107">
              <w:rPr>
                <w:rFonts w:ascii="Calibri" w:hAnsi="Calibri" w:cs="Calibri"/>
                <w:sz w:val="20"/>
              </w:rPr>
              <w:t>The other links to download the files and to login to the sender’s Info Exchange site are still available in case the recipient does not have access to Project Center.</w:t>
            </w:r>
          </w:p>
        </w:tc>
      </w:tr>
    </w:tbl>
    <w:p w:rsidR="00702388" w:rsidRDefault="00702388" w:rsidP="00702388">
      <w:pPr>
        <w:pStyle w:val="NFbodytext"/>
      </w:pPr>
    </w:p>
    <w:p w:rsidR="00A15A19" w:rsidRDefault="0068568A" w:rsidP="00702388">
      <w:pPr>
        <w:pStyle w:val="NFtaskstep"/>
      </w:pPr>
      <w:r>
        <w:t>Th</w:t>
      </w:r>
      <w:r w:rsidR="00A15A19">
        <w:t xml:space="preserve">e connected transfer is displayed in its pending state in the Info Exchange log. The files have already been downloaded into the </w:t>
      </w:r>
      <w:r>
        <w:t xml:space="preserve">project. Click on </w:t>
      </w:r>
      <w:r w:rsidRPr="0068568A">
        <w:rPr>
          <w:b/>
        </w:rPr>
        <w:t>Acknowledge Receipt</w:t>
      </w:r>
      <w:r>
        <w:t xml:space="preserve"> in the </w:t>
      </w:r>
      <w:r w:rsidRPr="0068568A">
        <w:rPr>
          <w:b/>
        </w:rPr>
        <w:t>Tasks</w:t>
      </w:r>
      <w:r>
        <w:t xml:space="preserve"> pane to notify the sender that the transfer was successful.</w:t>
      </w:r>
      <w:r w:rsidR="00702388">
        <w:br/>
      </w:r>
      <w:r w:rsidR="00A15A19">
        <w:rPr>
          <w:noProof/>
        </w:rPr>
        <w:drawing>
          <wp:inline distT="0" distB="0" distL="0" distR="0">
            <wp:extent cx="4945047" cy="2629890"/>
            <wp:effectExtent l="19050" t="0" r="7953"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945047" cy="2629890"/>
                    </a:xfrm>
                    <a:prstGeom prst="rect">
                      <a:avLst/>
                    </a:prstGeom>
                  </pic:spPr>
                </pic:pic>
              </a:graphicData>
            </a:graphic>
          </wp:inline>
        </w:drawing>
      </w:r>
    </w:p>
    <w:p w:rsidR="00A15A19" w:rsidRPr="00C670BE" w:rsidRDefault="0068568A" w:rsidP="00702388">
      <w:pPr>
        <w:pStyle w:val="NFtaskstep"/>
      </w:pPr>
      <w:r>
        <w:lastRenderedPageBreak/>
        <w:t xml:space="preserve">The </w:t>
      </w:r>
      <w:r w:rsidR="00A15A19" w:rsidRPr="005D5093">
        <w:rPr>
          <w:b/>
        </w:rPr>
        <w:t>Acknowledge Receipt</w:t>
      </w:r>
      <w:r w:rsidR="00A15A19">
        <w:t xml:space="preserve"> </w:t>
      </w:r>
      <w:r>
        <w:t>dialog appears.</w:t>
      </w:r>
      <w:r w:rsidR="00702388">
        <w:br/>
      </w:r>
      <w:r w:rsidR="00A15A19">
        <w:rPr>
          <w:noProof/>
        </w:rPr>
        <w:drawing>
          <wp:inline distT="0" distB="0" distL="0" distR="0">
            <wp:extent cx="4755292" cy="221761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755292" cy="2217612"/>
                    </a:xfrm>
                    <a:prstGeom prst="rect">
                      <a:avLst/>
                    </a:prstGeom>
                  </pic:spPr>
                </pic:pic>
              </a:graphicData>
            </a:graphic>
          </wp:inline>
        </w:drawing>
      </w:r>
    </w:p>
    <w:p w:rsidR="00490D52" w:rsidRPr="00490D52" w:rsidRDefault="00490D52" w:rsidP="0068568A">
      <w:pPr>
        <w:pStyle w:val="NFtaskstep"/>
        <w:rPr>
          <w:szCs w:val="32"/>
        </w:rPr>
      </w:pPr>
      <w:r w:rsidRPr="00490D52">
        <w:t>Select the appropriate next action:</w:t>
      </w:r>
    </w:p>
    <w:p w:rsidR="00490D52" w:rsidRPr="00490D52" w:rsidRDefault="00490D52" w:rsidP="00490D52">
      <w:pPr>
        <w:pStyle w:val="NFtaskstep"/>
        <w:numPr>
          <w:ilvl w:val="1"/>
          <w:numId w:val="3"/>
        </w:numPr>
        <w:rPr>
          <w:szCs w:val="32"/>
        </w:rPr>
      </w:pPr>
      <w:r w:rsidRPr="00490D52">
        <w:rPr>
          <w:b/>
        </w:rPr>
        <w:t>Just acknowledge the transfer</w:t>
      </w:r>
      <w:r w:rsidRPr="00490D52">
        <w:t xml:space="preserve"> will show the sender that you received the files.</w:t>
      </w:r>
    </w:p>
    <w:p w:rsidR="00490D52" w:rsidRPr="00490D52" w:rsidRDefault="00490D52" w:rsidP="00490D52">
      <w:pPr>
        <w:pStyle w:val="NFtaskstep"/>
        <w:numPr>
          <w:ilvl w:val="1"/>
          <w:numId w:val="3"/>
        </w:numPr>
        <w:rPr>
          <w:szCs w:val="32"/>
        </w:rPr>
      </w:pPr>
      <w:r w:rsidRPr="00490D52">
        <w:rPr>
          <w:b/>
        </w:rPr>
        <w:t>Extract transferred files to a Project Folder</w:t>
      </w:r>
      <w:r w:rsidRPr="00490D52">
        <w:t xml:space="preserve"> will extract the files from the zip file </w:t>
      </w:r>
      <w:r>
        <w:t xml:space="preserve">and </w:t>
      </w:r>
      <w:r w:rsidRPr="00490D52">
        <w:t>allow you to select where you want the files to be saved</w:t>
      </w:r>
      <w:r>
        <w:t>.</w:t>
      </w:r>
    </w:p>
    <w:p w:rsidR="0068568A" w:rsidRPr="00490D52" w:rsidRDefault="00490D52" w:rsidP="00490D52">
      <w:pPr>
        <w:pStyle w:val="NFtaskstep"/>
        <w:numPr>
          <w:ilvl w:val="1"/>
          <w:numId w:val="3"/>
        </w:numPr>
        <w:rPr>
          <w:szCs w:val="32"/>
        </w:rPr>
      </w:pPr>
      <w:r w:rsidRPr="00490D52">
        <w:rPr>
          <w:b/>
        </w:rPr>
        <w:t>Record the this transfer as a . . .</w:t>
      </w:r>
      <w:r w:rsidRPr="00490D52">
        <w:t xml:space="preserve">  will allow you to record the transfer as another Newforma item such as </w:t>
      </w:r>
      <w:r w:rsidR="00A15A19" w:rsidRPr="00490D52">
        <w:t>an incoming transmittal, RFI, Submittal or other Contract Management workflow item.</w:t>
      </w:r>
    </w:p>
    <w:p w:rsidR="00A15A19" w:rsidRPr="0068568A" w:rsidRDefault="00A15A19" w:rsidP="0068568A">
      <w:pPr>
        <w:pStyle w:val="NFtaskstep"/>
        <w:rPr>
          <w:szCs w:val="32"/>
        </w:rPr>
      </w:pPr>
      <w:r w:rsidRPr="0068568A">
        <w:br w:type="page"/>
      </w:r>
    </w:p>
    <w:p w:rsidR="00A15A19" w:rsidRDefault="00A15A19" w:rsidP="001862F4">
      <w:pPr>
        <w:pStyle w:val="NFHeader1"/>
      </w:pPr>
      <w:bookmarkStart w:id="12" w:name="_Toc309716065"/>
      <w:bookmarkStart w:id="13" w:name="_Toc318366207"/>
      <w:r>
        <w:lastRenderedPageBreak/>
        <w:t xml:space="preserve">Connected </w:t>
      </w:r>
      <w:r w:rsidR="00F32809">
        <w:t xml:space="preserve">Shared Folder </w:t>
      </w:r>
      <w:r>
        <w:t>Overview</w:t>
      </w:r>
      <w:bookmarkEnd w:id="12"/>
      <w:bookmarkEnd w:id="13"/>
    </w:p>
    <w:p w:rsidR="00490D52" w:rsidRDefault="00490D52" w:rsidP="00622A36">
      <w:pPr>
        <w:pStyle w:val="NFbodytext"/>
      </w:pPr>
      <w:r>
        <w:t xml:space="preserve">Newforma to Newforma allows shared folders to be connected, eliminating the need to log into the Info Exchange website to download or upload </w:t>
      </w:r>
      <w:r w:rsidR="00F32809">
        <w:t xml:space="preserve">files into the shared folder.  </w:t>
      </w:r>
    </w:p>
    <w:p w:rsidR="00016B08" w:rsidRPr="000B3981" w:rsidRDefault="00016B08" w:rsidP="000B3981">
      <w:pPr>
        <w:pStyle w:val="NFbodytext"/>
        <w:rPr>
          <w:b/>
        </w:rPr>
      </w:pPr>
      <w:r w:rsidRPr="000B3981">
        <w:rPr>
          <w:b/>
        </w:rPr>
        <w:t>Please reference the section of this document on Approaches to Using Connected Shared Folders on page 16 for suggestions and best practices in using this feature.</w:t>
      </w:r>
    </w:p>
    <w:p w:rsidR="00A15A19" w:rsidRDefault="00F32809" w:rsidP="00702388">
      <w:pPr>
        <w:pStyle w:val="NFHeader2"/>
      </w:pPr>
      <w:bookmarkStart w:id="14" w:name="_Toc309716066"/>
      <w:bookmarkStart w:id="15" w:name="_Toc318366208"/>
      <w:r>
        <w:t>Initiating a Connected</w:t>
      </w:r>
      <w:r w:rsidR="009B282A">
        <w:t xml:space="preserve"> </w:t>
      </w:r>
      <w:r w:rsidR="00A15A19">
        <w:t>Folder</w:t>
      </w:r>
      <w:bookmarkEnd w:id="14"/>
      <w:bookmarkEnd w:id="15"/>
    </w:p>
    <w:p w:rsidR="00A15A19" w:rsidRPr="006C3E11" w:rsidRDefault="00A15A19" w:rsidP="00702388">
      <w:pPr>
        <w:pStyle w:val="NFbodytext"/>
      </w:pPr>
      <w:r w:rsidRPr="006C3E11">
        <w:t>Before initiating a connected folder, the project team representatives from each company should define the purpose and process for each connected folder. Also, to avoid any permanent loss of data, avoid sharing and connecting ‘live’ working folders. Instead, define an ‘Outgoing’ or project ‘</w:t>
      </w:r>
      <w:proofErr w:type="spellStart"/>
      <w:r w:rsidRPr="006C3E11">
        <w:t>Dropbox</w:t>
      </w:r>
      <w:proofErr w:type="spellEnd"/>
      <w:r w:rsidRPr="006C3E11">
        <w:t>’ folder used for exchange and coordination with external team members.</w:t>
      </w:r>
    </w:p>
    <w:tbl>
      <w:tblPr>
        <w:tblW w:w="0" w:type="auto"/>
        <w:tblInd w:w="198" w:type="dxa"/>
        <w:tblLayout w:type="fixed"/>
        <w:tblLook w:val="04A0" w:firstRow="1" w:lastRow="0" w:firstColumn="1" w:lastColumn="0" w:noHBand="0" w:noVBand="1"/>
      </w:tblPr>
      <w:tblGrid>
        <w:gridCol w:w="450"/>
        <w:gridCol w:w="9378"/>
      </w:tblGrid>
      <w:tr w:rsidR="00702388" w:rsidRPr="00A2773F" w:rsidTr="005D28C8">
        <w:tc>
          <w:tcPr>
            <w:tcW w:w="450" w:type="dxa"/>
            <w:shd w:val="clear" w:color="auto" w:fill="auto"/>
            <w:tcMar>
              <w:left w:w="0" w:type="dxa"/>
              <w:right w:w="115" w:type="dxa"/>
            </w:tcMar>
          </w:tcPr>
          <w:p w:rsidR="00702388" w:rsidRPr="00A2773F" w:rsidRDefault="00702388" w:rsidP="005D28C8">
            <w:r w:rsidRPr="00A2773F">
              <w:rPr>
                <w:noProof/>
              </w:rPr>
              <w:drawing>
                <wp:inline distT="0" distB="0" distL="0" distR="0">
                  <wp:extent cx="192024" cy="200016"/>
                  <wp:effectExtent l="19050" t="0" r="0" b="0"/>
                  <wp:docPr id="64"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702388" w:rsidRPr="007D1107" w:rsidRDefault="00702388" w:rsidP="00923198">
            <w:pPr>
              <w:rPr>
                <w:rFonts w:asciiTheme="minorHAnsi" w:hAnsiTheme="minorHAnsi" w:cstheme="minorHAnsi"/>
                <w:sz w:val="20"/>
              </w:rPr>
            </w:pPr>
            <w:r w:rsidRPr="007D1107">
              <w:rPr>
                <w:rFonts w:asciiTheme="minorHAnsi" w:hAnsiTheme="minorHAnsi" w:cstheme="minorHAnsi"/>
                <w:sz w:val="20"/>
              </w:rPr>
              <w:t xml:space="preserve">For fully connected delivery to succeed, the initiator of a connected transfer or workflow action needs to be on the recipient’s project team. </w:t>
            </w:r>
            <w:r w:rsidR="00622A36" w:rsidRPr="007D1107">
              <w:rPr>
                <w:rFonts w:asciiTheme="minorHAnsi" w:hAnsiTheme="minorHAnsi" w:cstheme="minorHAnsi"/>
                <w:sz w:val="20"/>
              </w:rPr>
              <w:t>This</w:t>
            </w:r>
            <w:r w:rsidRPr="007D1107">
              <w:rPr>
                <w:rFonts w:asciiTheme="minorHAnsi" w:hAnsiTheme="minorHAnsi" w:cstheme="minorHAnsi"/>
                <w:sz w:val="20"/>
              </w:rPr>
              <w:t xml:space="preserve"> is </w:t>
            </w:r>
            <w:r w:rsidR="00622A36" w:rsidRPr="007D1107">
              <w:rPr>
                <w:rFonts w:asciiTheme="minorHAnsi" w:hAnsiTheme="minorHAnsi" w:cstheme="minorHAnsi"/>
                <w:sz w:val="20"/>
              </w:rPr>
              <w:t xml:space="preserve">because </w:t>
            </w:r>
            <w:r w:rsidRPr="007D1107">
              <w:rPr>
                <w:rFonts w:asciiTheme="minorHAnsi" w:hAnsiTheme="minorHAnsi" w:cstheme="minorHAnsi"/>
                <w:sz w:val="20"/>
              </w:rPr>
              <w:t xml:space="preserve">the sender needs </w:t>
            </w:r>
            <w:r w:rsidR="00622A36" w:rsidRPr="007D1107">
              <w:rPr>
                <w:rFonts w:asciiTheme="minorHAnsi" w:hAnsiTheme="minorHAnsi" w:cstheme="minorHAnsi"/>
                <w:sz w:val="20"/>
              </w:rPr>
              <w:t xml:space="preserve">project member </w:t>
            </w:r>
            <w:r w:rsidRPr="007D1107">
              <w:rPr>
                <w:rFonts w:asciiTheme="minorHAnsi" w:hAnsiTheme="minorHAnsi" w:cstheme="minorHAnsi"/>
                <w:sz w:val="20"/>
              </w:rPr>
              <w:t xml:space="preserve">credentials </w:t>
            </w:r>
            <w:r w:rsidR="00622A36" w:rsidRPr="007D1107">
              <w:rPr>
                <w:rFonts w:asciiTheme="minorHAnsi" w:hAnsiTheme="minorHAnsi" w:cstheme="minorHAnsi"/>
                <w:sz w:val="20"/>
              </w:rPr>
              <w:t>in order</w:t>
            </w:r>
            <w:r w:rsidRPr="007D1107">
              <w:rPr>
                <w:rFonts w:asciiTheme="minorHAnsi" w:hAnsiTheme="minorHAnsi" w:cstheme="minorHAnsi"/>
                <w:sz w:val="20"/>
              </w:rPr>
              <w:t xml:space="preserve"> to log into the recipient</w:t>
            </w:r>
            <w:r w:rsidR="00622A36" w:rsidRPr="007D1107">
              <w:rPr>
                <w:rFonts w:asciiTheme="minorHAnsi" w:hAnsiTheme="minorHAnsi" w:cstheme="minorHAnsi"/>
                <w:sz w:val="20"/>
              </w:rPr>
              <w:t>’</w:t>
            </w:r>
            <w:r w:rsidRPr="007D1107">
              <w:rPr>
                <w:rFonts w:asciiTheme="minorHAnsi" w:hAnsiTheme="minorHAnsi" w:cstheme="minorHAnsi"/>
                <w:sz w:val="20"/>
              </w:rPr>
              <w:t xml:space="preserve">s </w:t>
            </w:r>
            <w:r w:rsidR="00923198" w:rsidRPr="007D1107">
              <w:rPr>
                <w:rFonts w:asciiTheme="minorHAnsi" w:hAnsiTheme="minorHAnsi" w:cstheme="minorHAnsi"/>
                <w:sz w:val="20"/>
              </w:rPr>
              <w:t>Info Exchange</w:t>
            </w:r>
            <w:r w:rsidRPr="007D1107">
              <w:rPr>
                <w:rFonts w:asciiTheme="minorHAnsi" w:hAnsiTheme="minorHAnsi" w:cstheme="minorHAnsi"/>
                <w:sz w:val="20"/>
              </w:rPr>
              <w:t xml:space="preserve"> to upload the workflow item.</w:t>
            </w:r>
          </w:p>
        </w:tc>
      </w:tr>
    </w:tbl>
    <w:p w:rsidR="00A15A19" w:rsidRDefault="00A15A19" w:rsidP="00702388">
      <w:pPr>
        <w:pStyle w:val="NFbodytext"/>
        <w:rPr>
          <w:szCs w:val="22"/>
        </w:rPr>
      </w:pPr>
    </w:p>
    <w:p w:rsidR="00923198" w:rsidRDefault="00923198" w:rsidP="00702388">
      <w:pPr>
        <w:pStyle w:val="NFbodytext"/>
        <w:rPr>
          <w:szCs w:val="22"/>
        </w:rPr>
      </w:pPr>
      <w:r>
        <w:rPr>
          <w:szCs w:val="22"/>
        </w:rPr>
        <w:t>The easiest way to create a connected folder is to use</w:t>
      </w:r>
      <w:r w:rsidR="00F32809">
        <w:rPr>
          <w:szCs w:val="22"/>
        </w:rPr>
        <w:t xml:space="preserve"> the Create Shared Folder</w:t>
      </w:r>
      <w:r>
        <w:rPr>
          <w:szCs w:val="22"/>
        </w:rPr>
        <w:t xml:space="preserve"> option for a project within Project Center.</w:t>
      </w:r>
    </w:p>
    <w:p w:rsidR="00923198" w:rsidRDefault="00923198" w:rsidP="003D16CC">
      <w:pPr>
        <w:pStyle w:val="NFtaskstep"/>
        <w:numPr>
          <w:ilvl w:val="0"/>
          <w:numId w:val="10"/>
        </w:numPr>
      </w:pPr>
      <w:r>
        <w:t xml:space="preserve">Navigate to the project that contains the folder for which you want to create a connected folder. </w:t>
      </w:r>
    </w:p>
    <w:p w:rsidR="00A15A19" w:rsidRDefault="00923198" w:rsidP="003D16CC">
      <w:pPr>
        <w:pStyle w:val="NFtaskstep"/>
        <w:numPr>
          <w:ilvl w:val="0"/>
          <w:numId w:val="10"/>
        </w:numPr>
      </w:pPr>
      <w:r>
        <w:t xml:space="preserve">View the project files and select the desired folder within the project. Right click on the folder and select </w:t>
      </w:r>
      <w:r w:rsidRPr="00923198">
        <w:rPr>
          <w:b/>
        </w:rPr>
        <w:t>Info Exchange</w:t>
      </w:r>
      <w:r>
        <w:t xml:space="preserve">, then </w:t>
      </w:r>
      <w:r w:rsidR="00F32809">
        <w:rPr>
          <w:b/>
        </w:rPr>
        <w:t>Create Shared</w:t>
      </w:r>
      <w:r w:rsidRPr="00923198">
        <w:rPr>
          <w:b/>
        </w:rPr>
        <w:t xml:space="preserve"> Folder</w:t>
      </w:r>
      <w:r>
        <w:t xml:space="preserve"> from the popup menu.</w:t>
      </w:r>
      <w:r w:rsidR="00702388">
        <w:br/>
      </w:r>
      <w:r w:rsidR="00A15A19">
        <w:rPr>
          <w:noProof/>
        </w:rPr>
        <w:drawing>
          <wp:inline distT="0" distB="0" distL="0" distR="0">
            <wp:extent cx="5553614" cy="2593433"/>
            <wp:effectExtent l="19050" t="0" r="8986" b="0"/>
            <wp:docPr id="41" name="Picture 41" descr="C:\Users\apreger\Documents\AEC1\Triton\NPN\PPT Slides\NPN - Syncing Folder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eger\Documents\AEC1\Triton\NPN\PPT Slides\NPN - Syncing Folders\Slide19.JPG"/>
                    <pic:cNvPicPr>
                      <a:picLocks noChangeAspect="1" noChangeArrowheads="1"/>
                    </pic:cNvPicPr>
                  </pic:nvPicPr>
                  <pic:blipFill>
                    <a:blip r:embed="rId18" cstate="print"/>
                    <a:stretch>
                      <a:fillRect/>
                    </a:stretch>
                  </pic:blipFill>
                  <pic:spPr bwMode="auto">
                    <a:xfrm>
                      <a:off x="0" y="0"/>
                      <a:ext cx="5559016" cy="2595956"/>
                    </a:xfrm>
                    <a:prstGeom prst="rect">
                      <a:avLst/>
                    </a:prstGeom>
                    <a:noFill/>
                    <a:ln>
                      <a:noFill/>
                    </a:ln>
                  </pic:spPr>
                </pic:pic>
              </a:graphicData>
            </a:graphic>
          </wp:inline>
        </w:drawing>
      </w:r>
    </w:p>
    <w:tbl>
      <w:tblPr>
        <w:tblW w:w="0" w:type="auto"/>
        <w:tblInd w:w="198" w:type="dxa"/>
        <w:tblLayout w:type="fixed"/>
        <w:tblLook w:val="04A0" w:firstRow="1" w:lastRow="0" w:firstColumn="1" w:lastColumn="0" w:noHBand="0" w:noVBand="1"/>
      </w:tblPr>
      <w:tblGrid>
        <w:gridCol w:w="450"/>
        <w:gridCol w:w="9378"/>
      </w:tblGrid>
      <w:tr w:rsidR="00702388" w:rsidRPr="00A2773F" w:rsidTr="005D28C8">
        <w:tc>
          <w:tcPr>
            <w:tcW w:w="450" w:type="dxa"/>
            <w:shd w:val="clear" w:color="auto" w:fill="auto"/>
            <w:tcMar>
              <w:left w:w="0" w:type="dxa"/>
              <w:right w:w="115" w:type="dxa"/>
            </w:tcMar>
          </w:tcPr>
          <w:p w:rsidR="00702388" w:rsidRPr="00A2773F" w:rsidRDefault="00702388" w:rsidP="005D28C8">
            <w:r w:rsidRPr="00A2773F">
              <w:rPr>
                <w:noProof/>
              </w:rPr>
              <w:drawing>
                <wp:inline distT="0" distB="0" distL="0" distR="0">
                  <wp:extent cx="192024" cy="200016"/>
                  <wp:effectExtent l="19050" t="0" r="0" b="0"/>
                  <wp:docPr id="65"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702388" w:rsidRPr="007D1107" w:rsidRDefault="00702388" w:rsidP="00923198">
            <w:pPr>
              <w:rPr>
                <w:rFonts w:ascii="Calibri" w:hAnsi="Calibri" w:cs="Calibri"/>
                <w:sz w:val="20"/>
              </w:rPr>
            </w:pPr>
            <w:r w:rsidRPr="007D1107">
              <w:rPr>
                <w:rFonts w:ascii="Calibri" w:hAnsi="Calibri" w:cs="Calibri"/>
                <w:sz w:val="20"/>
              </w:rPr>
              <w:t>A</w:t>
            </w:r>
            <w:r w:rsidR="00923198" w:rsidRPr="007D1107">
              <w:rPr>
                <w:rFonts w:ascii="Calibri" w:hAnsi="Calibri" w:cs="Calibri"/>
                <w:sz w:val="20"/>
              </w:rPr>
              <w:t>ll</w:t>
            </w:r>
            <w:r w:rsidRPr="007D1107">
              <w:rPr>
                <w:rFonts w:ascii="Calibri" w:hAnsi="Calibri" w:cs="Calibri"/>
                <w:sz w:val="20"/>
              </w:rPr>
              <w:t xml:space="preserve"> sub-folders of the </w:t>
            </w:r>
            <w:r w:rsidR="00923198" w:rsidRPr="007D1107">
              <w:rPr>
                <w:rFonts w:ascii="Calibri" w:hAnsi="Calibri" w:cs="Calibri"/>
                <w:sz w:val="20"/>
              </w:rPr>
              <w:t xml:space="preserve">selected </w:t>
            </w:r>
            <w:r w:rsidRPr="007D1107">
              <w:rPr>
                <w:rFonts w:ascii="Calibri" w:hAnsi="Calibri" w:cs="Calibri"/>
                <w:sz w:val="20"/>
              </w:rPr>
              <w:t xml:space="preserve">folder are included in the </w:t>
            </w:r>
            <w:r w:rsidR="00923198" w:rsidRPr="007D1107">
              <w:rPr>
                <w:rFonts w:ascii="Calibri" w:hAnsi="Calibri" w:cs="Calibri"/>
                <w:sz w:val="20"/>
              </w:rPr>
              <w:t>connected</w:t>
            </w:r>
            <w:r w:rsidRPr="007D1107">
              <w:rPr>
                <w:rFonts w:ascii="Calibri" w:hAnsi="Calibri" w:cs="Calibri"/>
                <w:sz w:val="20"/>
              </w:rPr>
              <w:t xml:space="preserve"> folder. This includes empty sub-folders.</w:t>
            </w:r>
          </w:p>
        </w:tc>
      </w:tr>
    </w:tbl>
    <w:p w:rsidR="00A15A19" w:rsidRDefault="00A15A19" w:rsidP="00702388">
      <w:pPr>
        <w:pStyle w:val="NFbodytext"/>
      </w:pPr>
    </w:p>
    <w:p w:rsidR="00A15A19" w:rsidRDefault="00A15A19" w:rsidP="00702388">
      <w:pPr>
        <w:pStyle w:val="NFtaskstep"/>
      </w:pPr>
      <w:r>
        <w:lastRenderedPageBreak/>
        <w:t>Th</w:t>
      </w:r>
      <w:r w:rsidR="00C034F6">
        <w:t>e</w:t>
      </w:r>
      <w:r>
        <w:t xml:space="preserve"> </w:t>
      </w:r>
      <w:r w:rsidRPr="00C034F6">
        <w:rPr>
          <w:b/>
        </w:rPr>
        <w:t xml:space="preserve">Create </w:t>
      </w:r>
      <w:r w:rsidR="006E3091">
        <w:rPr>
          <w:b/>
        </w:rPr>
        <w:t>Shared</w:t>
      </w:r>
      <w:r w:rsidRPr="00C034F6">
        <w:rPr>
          <w:b/>
        </w:rPr>
        <w:t xml:space="preserve"> Folder</w:t>
      </w:r>
      <w:r>
        <w:t xml:space="preserve"> dialog </w:t>
      </w:r>
      <w:r w:rsidR="00923198">
        <w:t>appears.</w:t>
      </w:r>
      <w:r w:rsidR="00923198">
        <w:br/>
      </w:r>
      <w:r w:rsidR="00923198">
        <w:rPr>
          <w:rFonts w:ascii="Calibri" w:hAnsi="Calibri" w:cs="Calibri"/>
          <w:noProof/>
          <w:sz w:val="22"/>
        </w:rPr>
        <w:drawing>
          <wp:inline distT="0" distB="0" distL="0" distR="0">
            <wp:extent cx="5029200" cy="3694333"/>
            <wp:effectExtent l="19050" t="0" r="0" b="0"/>
            <wp:docPr id="84" name="Picture 42" descr="C:\Users\apreger\Documents\AEC1\Triton\NPN\PPT Slides\NPN - Syncing Folder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reger\Documents\AEC1\Triton\NPN\PPT Slides\NPN - Syncing Folders\Slide20.JPG"/>
                    <pic:cNvPicPr>
                      <a:picLocks noChangeAspect="1" noChangeArrowheads="1"/>
                    </pic:cNvPicPr>
                  </pic:nvPicPr>
                  <pic:blipFill>
                    <a:blip r:embed="rId19" cstate="print"/>
                    <a:stretch>
                      <a:fillRect/>
                    </a:stretch>
                  </pic:blipFill>
                  <pic:spPr bwMode="auto">
                    <a:xfrm>
                      <a:off x="0" y="0"/>
                      <a:ext cx="5029200" cy="3694333"/>
                    </a:xfrm>
                    <a:prstGeom prst="rect">
                      <a:avLst/>
                    </a:prstGeom>
                    <a:noFill/>
                    <a:ln>
                      <a:noFill/>
                    </a:ln>
                  </pic:spPr>
                </pic:pic>
              </a:graphicData>
            </a:graphic>
          </wp:inline>
        </w:drawing>
      </w:r>
    </w:p>
    <w:p w:rsidR="00923198" w:rsidRDefault="00923198" w:rsidP="00702388">
      <w:pPr>
        <w:pStyle w:val="NFtaskstep"/>
      </w:pPr>
      <w:r>
        <w:t xml:space="preserve">Complete the </w:t>
      </w:r>
      <w:proofErr w:type="gramStart"/>
      <w:r w:rsidRPr="00923198">
        <w:rPr>
          <w:b/>
        </w:rPr>
        <w:t>To</w:t>
      </w:r>
      <w:proofErr w:type="gramEnd"/>
      <w:r w:rsidRPr="00923198">
        <w:rPr>
          <w:b/>
        </w:rPr>
        <w:t>…</w:t>
      </w:r>
      <w:r>
        <w:t xml:space="preserve">, </w:t>
      </w:r>
      <w:r w:rsidRPr="00923198">
        <w:rPr>
          <w:b/>
        </w:rPr>
        <w:t>CC…</w:t>
      </w:r>
      <w:r>
        <w:t xml:space="preserve">, and </w:t>
      </w:r>
      <w:r w:rsidRPr="00923198">
        <w:rPr>
          <w:b/>
        </w:rPr>
        <w:t>Name</w:t>
      </w:r>
      <w:r>
        <w:t xml:space="preserve"> fields as necessary. Enter any remarks on the </w:t>
      </w:r>
      <w:r w:rsidRPr="00923198">
        <w:rPr>
          <w:b/>
        </w:rPr>
        <w:t>Remarks</w:t>
      </w:r>
      <w:r>
        <w:t xml:space="preserve"> tab.</w:t>
      </w:r>
      <w:r w:rsidR="00E05776">
        <w:t xml:space="preserve"> The following table </w:t>
      </w:r>
      <w:r w:rsidR="00BD1953">
        <w:t>explains</w:t>
      </w:r>
      <w:r w:rsidR="00E05776">
        <w:t xml:space="preserve"> the purpose of each field:</w:t>
      </w:r>
    </w:p>
    <w:tbl>
      <w:tblPr>
        <w:tblW w:w="0" w:type="auto"/>
        <w:tblInd w:w="828" w:type="dxa"/>
        <w:tblLook w:val="04A0" w:firstRow="1" w:lastRow="0" w:firstColumn="1" w:lastColumn="0" w:noHBand="0" w:noVBand="1"/>
      </w:tblPr>
      <w:tblGrid>
        <w:gridCol w:w="1530"/>
        <w:gridCol w:w="7938"/>
      </w:tblGrid>
      <w:tr w:rsidR="00E05776" w:rsidRPr="00702388" w:rsidTr="00BD1953">
        <w:tc>
          <w:tcPr>
            <w:tcW w:w="1530" w:type="dxa"/>
          </w:tcPr>
          <w:p w:rsidR="00E05776" w:rsidRPr="00702388" w:rsidRDefault="00E05776" w:rsidP="00E05776">
            <w:pPr>
              <w:pStyle w:val="NFbodytext"/>
              <w:ind w:left="0"/>
              <w:rPr>
                <w:szCs w:val="22"/>
              </w:rPr>
            </w:pPr>
            <w:r>
              <w:rPr>
                <w:szCs w:val="22"/>
              </w:rPr>
              <w:t>To…</w:t>
            </w:r>
          </w:p>
        </w:tc>
        <w:tc>
          <w:tcPr>
            <w:tcW w:w="7938" w:type="dxa"/>
          </w:tcPr>
          <w:p w:rsidR="00E05776" w:rsidRPr="00702388" w:rsidRDefault="00E05776" w:rsidP="00E05776">
            <w:pPr>
              <w:pStyle w:val="NFbodytext"/>
              <w:ind w:left="0"/>
              <w:rPr>
                <w:szCs w:val="22"/>
              </w:rPr>
            </w:pPr>
            <w:proofErr w:type="gramStart"/>
            <w:r>
              <w:t xml:space="preserve">The </w:t>
            </w:r>
            <w:r w:rsidRPr="00E05776">
              <w:t>To</w:t>
            </w:r>
            <w:proofErr w:type="gramEnd"/>
            <w:r w:rsidRPr="00E05776">
              <w:t>...</w:t>
            </w:r>
            <w:r>
              <w:t xml:space="preserve"> field contains the team members with whom you want to share the folder. These team members will receive email notifications of any future updates to the folder. If reminders are configured, they will also receive reminder emails if they do not download the updated files.</w:t>
            </w:r>
          </w:p>
        </w:tc>
      </w:tr>
      <w:tr w:rsidR="00E05776" w:rsidRPr="00702388" w:rsidTr="00BD1953">
        <w:tc>
          <w:tcPr>
            <w:tcW w:w="1530" w:type="dxa"/>
          </w:tcPr>
          <w:p w:rsidR="00E05776" w:rsidRPr="00702388" w:rsidRDefault="00E05776" w:rsidP="00E05776">
            <w:pPr>
              <w:pStyle w:val="NFbodytext"/>
              <w:ind w:left="0"/>
              <w:rPr>
                <w:szCs w:val="22"/>
              </w:rPr>
            </w:pPr>
            <w:r>
              <w:rPr>
                <w:szCs w:val="22"/>
              </w:rPr>
              <w:t>CC…</w:t>
            </w:r>
          </w:p>
        </w:tc>
        <w:tc>
          <w:tcPr>
            <w:tcW w:w="7938" w:type="dxa"/>
          </w:tcPr>
          <w:p w:rsidR="00E05776" w:rsidRPr="00702388" w:rsidRDefault="00E05776" w:rsidP="00E05776">
            <w:pPr>
              <w:pStyle w:val="NFbodytext"/>
              <w:ind w:left="0"/>
              <w:rPr>
                <w:szCs w:val="22"/>
              </w:rPr>
            </w:pPr>
            <w:r>
              <w:t xml:space="preserve">The primary difference between the </w:t>
            </w:r>
            <w:r w:rsidRPr="00E05776">
              <w:t>CC…</w:t>
            </w:r>
            <w:r>
              <w:t xml:space="preserve">and </w:t>
            </w:r>
            <w:r w:rsidRPr="00E05776">
              <w:t>To…</w:t>
            </w:r>
            <w:r>
              <w:t xml:space="preserve"> </w:t>
            </w:r>
            <w:proofErr w:type="gramStart"/>
            <w:r>
              <w:t>fields</w:t>
            </w:r>
            <w:proofErr w:type="gramEnd"/>
            <w:r>
              <w:t xml:space="preserve"> is that team members in the </w:t>
            </w:r>
            <w:r w:rsidRPr="00E05776">
              <w:t>CC…</w:t>
            </w:r>
            <w:r>
              <w:t xml:space="preserve"> field will NOT receive reminders if reminders are enabled for the folder.</w:t>
            </w:r>
          </w:p>
        </w:tc>
      </w:tr>
      <w:tr w:rsidR="00E05776" w:rsidRPr="00702388" w:rsidTr="00BD1953">
        <w:tc>
          <w:tcPr>
            <w:tcW w:w="1530" w:type="dxa"/>
          </w:tcPr>
          <w:p w:rsidR="00E05776" w:rsidRPr="00702388" w:rsidRDefault="00E05776" w:rsidP="00E05776">
            <w:pPr>
              <w:pStyle w:val="NFbodytext"/>
              <w:ind w:left="0"/>
              <w:rPr>
                <w:szCs w:val="22"/>
              </w:rPr>
            </w:pPr>
            <w:r>
              <w:rPr>
                <w:szCs w:val="22"/>
              </w:rPr>
              <w:t>Name</w:t>
            </w:r>
          </w:p>
        </w:tc>
        <w:tc>
          <w:tcPr>
            <w:tcW w:w="7938" w:type="dxa"/>
          </w:tcPr>
          <w:p w:rsidR="00E05776" w:rsidRPr="00702388" w:rsidRDefault="00E05776" w:rsidP="00E05776">
            <w:pPr>
              <w:pStyle w:val="NFbodytext"/>
              <w:ind w:left="0"/>
              <w:rPr>
                <w:szCs w:val="22"/>
              </w:rPr>
            </w:pPr>
            <w:r>
              <w:t xml:space="preserve">The </w:t>
            </w:r>
            <w:r w:rsidRPr="00E05776">
              <w:t>Name</w:t>
            </w:r>
            <w:r>
              <w:t xml:space="preserve"> field defaults to the folder name. You can change the name to more accurately describe the purpose of the shared folder (i.e., MEP Coordination, Shop Drawings, CAD Backgrounds, Presentations, etc.)</w:t>
            </w:r>
          </w:p>
        </w:tc>
      </w:tr>
      <w:tr w:rsidR="00A15A19" w:rsidRPr="00702388" w:rsidTr="00BD1953">
        <w:tc>
          <w:tcPr>
            <w:tcW w:w="1530" w:type="dxa"/>
          </w:tcPr>
          <w:p w:rsidR="00A15A19" w:rsidRPr="00702388" w:rsidRDefault="00A15A19" w:rsidP="00E05776">
            <w:pPr>
              <w:pStyle w:val="NFbodytext"/>
              <w:ind w:left="0"/>
              <w:rPr>
                <w:szCs w:val="22"/>
              </w:rPr>
            </w:pPr>
            <w:r w:rsidRPr="00702388">
              <w:rPr>
                <w:szCs w:val="22"/>
              </w:rPr>
              <w:t>Remarks</w:t>
            </w:r>
          </w:p>
        </w:tc>
        <w:tc>
          <w:tcPr>
            <w:tcW w:w="7938" w:type="dxa"/>
          </w:tcPr>
          <w:p w:rsidR="00A15A19" w:rsidRPr="00702388" w:rsidRDefault="00E05776" w:rsidP="00E05776">
            <w:pPr>
              <w:pStyle w:val="NFbodytext"/>
              <w:ind w:left="0"/>
              <w:rPr>
                <w:szCs w:val="22"/>
              </w:rPr>
            </w:pPr>
            <w:r>
              <w:t xml:space="preserve">The </w:t>
            </w:r>
            <w:r w:rsidRPr="00E05776">
              <w:t>Remarks</w:t>
            </w:r>
            <w:r>
              <w:t xml:space="preserve"> tab is used to provide more instructive information about the shared folder, its intended use, etc.</w:t>
            </w:r>
          </w:p>
        </w:tc>
      </w:tr>
    </w:tbl>
    <w:p w:rsidR="003B7223" w:rsidRDefault="003B7223" w:rsidP="003B7223">
      <w:pPr>
        <w:pStyle w:val="NFbodytext"/>
      </w:pPr>
      <w:bookmarkStart w:id="16" w:name="_Toc309716067"/>
    </w:p>
    <w:p w:rsidR="003B7223" w:rsidRDefault="003B7223">
      <w:pPr>
        <w:rPr>
          <w:rFonts w:ascii="Arial" w:eastAsiaTheme="minorHAnsi" w:hAnsi="Arial" w:cs="Arial"/>
          <w:b/>
          <w:color w:val="F36D21"/>
          <w:sz w:val="24"/>
          <w:szCs w:val="24"/>
        </w:rPr>
      </w:pPr>
      <w:r>
        <w:br w:type="page"/>
      </w:r>
    </w:p>
    <w:p w:rsidR="00A15A19" w:rsidRDefault="00A15A19" w:rsidP="008D1C9E">
      <w:pPr>
        <w:pStyle w:val="NFHeader2"/>
      </w:pPr>
      <w:bookmarkStart w:id="17" w:name="_Toc318366209"/>
      <w:r>
        <w:lastRenderedPageBreak/>
        <w:t>Publish Options</w:t>
      </w:r>
      <w:bookmarkEnd w:id="16"/>
      <w:r w:rsidR="003B7223">
        <w:t xml:space="preserve"> Tab</w:t>
      </w:r>
      <w:bookmarkEnd w:id="17"/>
    </w:p>
    <w:p w:rsidR="00A15A19" w:rsidRDefault="00A15A19" w:rsidP="008D1C9E">
      <w:pPr>
        <w:pStyle w:val="NFbodytext"/>
      </w:pPr>
      <w:r>
        <w:t xml:space="preserve">The </w:t>
      </w:r>
      <w:r w:rsidRPr="003B7223">
        <w:rPr>
          <w:b/>
        </w:rPr>
        <w:t>Publish Options</w:t>
      </w:r>
      <w:r>
        <w:t xml:space="preserve"> tab </w:t>
      </w:r>
      <w:r w:rsidR="003B7223">
        <w:t xml:space="preserve">in the </w:t>
      </w:r>
      <w:r w:rsidR="006E3091">
        <w:rPr>
          <w:b/>
        </w:rPr>
        <w:t>Create Shared</w:t>
      </w:r>
      <w:r w:rsidR="003B7223" w:rsidRPr="003B7223">
        <w:rPr>
          <w:b/>
        </w:rPr>
        <w:t xml:space="preserve"> Folder</w:t>
      </w:r>
      <w:r w:rsidR="003B7223">
        <w:t xml:space="preserve"> dialog </w:t>
      </w:r>
      <w:r>
        <w:t xml:space="preserve">establishes the publish preferences for the initial transfer of the </w:t>
      </w:r>
      <w:r w:rsidR="003B7223">
        <w:t>connected folder</w:t>
      </w:r>
      <w:r>
        <w:t xml:space="preserve">, as well as all subsequent </w:t>
      </w:r>
      <w:r w:rsidR="003B7223">
        <w:t>s</w:t>
      </w:r>
      <w:r>
        <w:t>ynchronizati</w:t>
      </w:r>
      <w:r w:rsidR="003B7223">
        <w:t>on updates.</w:t>
      </w:r>
      <w:r w:rsidR="003B7223">
        <w:br/>
      </w:r>
      <w:r w:rsidR="003B7223">
        <w:rPr>
          <w:noProof/>
        </w:rPr>
        <w:drawing>
          <wp:inline distT="0" distB="0" distL="0" distR="0">
            <wp:extent cx="5029200" cy="3741321"/>
            <wp:effectExtent l="19050" t="0" r="0" b="0"/>
            <wp:docPr id="91" name="Picture 43" descr="C:\Users\apreger\Documents\AEC1\Triton\NPN\PPT Slides\NPN - Syncing Folder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reger\Documents\AEC1\Triton\NPN\PPT Slides\NPN - Syncing Folders\Slide21.JPG"/>
                    <pic:cNvPicPr>
                      <a:picLocks noChangeAspect="1" noChangeArrowheads="1"/>
                    </pic:cNvPicPr>
                  </pic:nvPicPr>
                  <pic:blipFill>
                    <a:blip r:embed="rId20" cstate="print"/>
                    <a:stretch>
                      <a:fillRect/>
                    </a:stretch>
                  </pic:blipFill>
                  <pic:spPr bwMode="auto">
                    <a:xfrm>
                      <a:off x="0" y="0"/>
                      <a:ext cx="5029200" cy="3741321"/>
                    </a:xfrm>
                    <a:prstGeom prst="rect">
                      <a:avLst/>
                    </a:prstGeom>
                    <a:noFill/>
                    <a:ln>
                      <a:noFill/>
                    </a:ln>
                  </pic:spPr>
                </pic:pic>
              </a:graphicData>
            </a:graphic>
          </wp:inline>
        </w:drawing>
      </w:r>
    </w:p>
    <w:p w:rsidR="003B7223" w:rsidRDefault="003B7223" w:rsidP="008D1C9E">
      <w:pPr>
        <w:pStyle w:val="NFbodytext"/>
      </w:pPr>
      <w:r>
        <w:t xml:space="preserve">The following table </w:t>
      </w:r>
      <w:r w:rsidR="00BD1953">
        <w:t xml:space="preserve">explains the purpose of each field on the </w:t>
      </w:r>
      <w:r w:rsidR="00BD1953" w:rsidRPr="00C1638B">
        <w:rPr>
          <w:b/>
        </w:rPr>
        <w:t>Publish Options</w:t>
      </w:r>
      <w:r w:rsidR="00BD1953">
        <w:t xml:space="preserve"> tab:</w:t>
      </w:r>
    </w:p>
    <w:tbl>
      <w:tblPr>
        <w:tblW w:w="0" w:type="auto"/>
        <w:tblInd w:w="828" w:type="dxa"/>
        <w:tblLook w:val="04A0" w:firstRow="1" w:lastRow="0" w:firstColumn="1" w:lastColumn="0" w:noHBand="0" w:noVBand="1"/>
      </w:tblPr>
      <w:tblGrid>
        <w:gridCol w:w="1530"/>
        <w:gridCol w:w="7938"/>
      </w:tblGrid>
      <w:tr w:rsidR="00BD1953" w:rsidRPr="00702388" w:rsidTr="00BD1953">
        <w:tc>
          <w:tcPr>
            <w:tcW w:w="1530" w:type="dxa"/>
          </w:tcPr>
          <w:p w:rsidR="00BD1953" w:rsidRPr="00702388" w:rsidRDefault="00BD1953" w:rsidP="009B282A">
            <w:pPr>
              <w:pStyle w:val="NFbodytext"/>
              <w:ind w:left="0"/>
              <w:rPr>
                <w:szCs w:val="22"/>
              </w:rPr>
            </w:pPr>
            <w:r>
              <w:rPr>
                <w:szCs w:val="22"/>
              </w:rPr>
              <w:t>Files to Publish</w:t>
            </w:r>
          </w:p>
        </w:tc>
        <w:tc>
          <w:tcPr>
            <w:tcW w:w="7938" w:type="dxa"/>
          </w:tcPr>
          <w:p w:rsidR="00BD1953" w:rsidRPr="00702388" w:rsidRDefault="00AB3B55" w:rsidP="009B282A">
            <w:pPr>
              <w:pStyle w:val="NFbodytext"/>
              <w:ind w:left="0"/>
              <w:rPr>
                <w:szCs w:val="22"/>
              </w:rPr>
            </w:pPr>
            <w:r>
              <w:rPr>
                <w:szCs w:val="22"/>
              </w:rPr>
              <w:t>S</w:t>
            </w:r>
            <w:r w:rsidR="00BD1953">
              <w:rPr>
                <w:szCs w:val="22"/>
              </w:rPr>
              <w:t>pecify whether selected files or all files within the folder will be published.</w:t>
            </w:r>
          </w:p>
        </w:tc>
      </w:tr>
      <w:tr w:rsidR="00BD1953" w:rsidRPr="00702388" w:rsidTr="00BD1953">
        <w:tc>
          <w:tcPr>
            <w:tcW w:w="1530" w:type="dxa"/>
          </w:tcPr>
          <w:p w:rsidR="00BD1953" w:rsidRPr="00702388" w:rsidRDefault="00BD1953" w:rsidP="009B282A">
            <w:pPr>
              <w:pStyle w:val="NFbodytext"/>
              <w:ind w:left="0"/>
              <w:rPr>
                <w:szCs w:val="22"/>
              </w:rPr>
            </w:pPr>
            <w:r>
              <w:rPr>
                <w:szCs w:val="22"/>
              </w:rPr>
              <w:t>External References</w:t>
            </w:r>
          </w:p>
        </w:tc>
        <w:tc>
          <w:tcPr>
            <w:tcW w:w="7938" w:type="dxa"/>
          </w:tcPr>
          <w:p w:rsidR="00BD1953" w:rsidRPr="005D5093" w:rsidRDefault="005D5093" w:rsidP="009B282A">
            <w:pPr>
              <w:pStyle w:val="NFbodytext"/>
              <w:ind w:left="0"/>
              <w:rPr>
                <w:szCs w:val="22"/>
              </w:rPr>
            </w:pPr>
            <w:r>
              <w:rPr>
                <w:szCs w:val="22"/>
              </w:rPr>
              <w:t>Select an option if external references will be automatically found and sent with the files being shared.</w:t>
            </w:r>
          </w:p>
        </w:tc>
      </w:tr>
      <w:tr w:rsidR="00BD1953" w:rsidRPr="00702388" w:rsidTr="00BD1953">
        <w:tc>
          <w:tcPr>
            <w:tcW w:w="1530" w:type="dxa"/>
          </w:tcPr>
          <w:p w:rsidR="00BD1953" w:rsidRPr="00702388" w:rsidRDefault="00BD1953" w:rsidP="009B282A">
            <w:pPr>
              <w:pStyle w:val="NFbodytext"/>
              <w:ind w:left="0"/>
              <w:rPr>
                <w:szCs w:val="22"/>
              </w:rPr>
            </w:pPr>
            <w:r>
              <w:rPr>
                <w:szCs w:val="22"/>
              </w:rPr>
              <w:t>Record Copy Folder</w:t>
            </w:r>
          </w:p>
        </w:tc>
        <w:tc>
          <w:tcPr>
            <w:tcW w:w="7938" w:type="dxa"/>
          </w:tcPr>
          <w:p w:rsidR="00BD1953" w:rsidRPr="005D5093" w:rsidRDefault="005D5093" w:rsidP="009B282A">
            <w:pPr>
              <w:pStyle w:val="NFbodytext"/>
              <w:ind w:left="0"/>
              <w:rPr>
                <w:szCs w:val="22"/>
              </w:rPr>
            </w:pPr>
            <w:r w:rsidRPr="005D5093">
              <w:rPr>
                <w:szCs w:val="22"/>
              </w:rPr>
              <w:t>Folder in which to store record copies.</w:t>
            </w:r>
          </w:p>
        </w:tc>
      </w:tr>
      <w:tr w:rsidR="00BD1953" w:rsidRPr="00702388" w:rsidTr="00BD1953">
        <w:tc>
          <w:tcPr>
            <w:tcW w:w="1530" w:type="dxa"/>
          </w:tcPr>
          <w:p w:rsidR="00BD1953" w:rsidRPr="00702388" w:rsidRDefault="00BD1953" w:rsidP="009B282A">
            <w:pPr>
              <w:pStyle w:val="NFbodytext"/>
              <w:ind w:left="0"/>
              <w:rPr>
                <w:szCs w:val="22"/>
              </w:rPr>
            </w:pPr>
            <w:r>
              <w:rPr>
                <w:szCs w:val="22"/>
              </w:rPr>
              <w:t>Manual Publish Options</w:t>
            </w:r>
          </w:p>
        </w:tc>
        <w:tc>
          <w:tcPr>
            <w:tcW w:w="7938" w:type="dxa"/>
          </w:tcPr>
          <w:p w:rsidR="00BD1953" w:rsidRDefault="00BD1953" w:rsidP="009B282A">
            <w:pPr>
              <w:pStyle w:val="NFbodytext"/>
              <w:ind w:left="0"/>
              <w:rPr>
                <w:szCs w:val="22"/>
              </w:rPr>
            </w:pPr>
            <w:r>
              <w:rPr>
                <w:szCs w:val="22"/>
              </w:rPr>
              <w:t>Sets the parameters for manually published updates. The following options are available:</w:t>
            </w:r>
          </w:p>
          <w:p w:rsidR="00BD1953" w:rsidRDefault="00BD1953" w:rsidP="00BD1953">
            <w:pPr>
              <w:pStyle w:val="NFbullet"/>
            </w:pPr>
            <w:r w:rsidRPr="00AB3B55">
              <w:t>Save a record copy of the published files.</w:t>
            </w:r>
            <w:r>
              <w:t xml:space="preserve"> </w:t>
            </w:r>
            <w:r w:rsidR="00065B16">
              <w:t xml:space="preserve">Enable or disable saving a record copies. </w:t>
            </w:r>
            <w:r w:rsidRPr="00B12A14">
              <w:t xml:space="preserve">Since these folders are typically used for coordination and will be updated frequently, record copies are </w:t>
            </w:r>
            <w:r>
              <w:t>optional and frequently</w:t>
            </w:r>
            <w:r w:rsidRPr="00B12A14">
              <w:t xml:space="preserve"> disabled to save disk space.</w:t>
            </w:r>
          </w:p>
          <w:p w:rsidR="00BD1953" w:rsidRDefault="00BD1953" w:rsidP="00BD1953">
            <w:pPr>
              <w:pStyle w:val="NFbullet"/>
            </w:pPr>
            <w:r w:rsidRPr="00AB3B55">
              <w:t>Notify each recipient.</w:t>
            </w:r>
            <w:r>
              <w:t xml:space="preserve"> </w:t>
            </w:r>
            <w:r w:rsidR="00065B16">
              <w:t xml:space="preserve">Enable or disable recipient notification. </w:t>
            </w:r>
            <w:r>
              <w:t xml:space="preserve">If the </w:t>
            </w:r>
            <w:r w:rsidR="00065B16">
              <w:t>connected folders</w:t>
            </w:r>
            <w:r>
              <w:t xml:space="preserve"> are going to be updated</w:t>
            </w:r>
            <w:r w:rsidRPr="00B12A14">
              <w:t xml:space="preserve"> frequently, </w:t>
            </w:r>
            <w:r>
              <w:t>the sender might want to disable email notifications to limit the proliferation of email.</w:t>
            </w:r>
          </w:p>
          <w:p w:rsidR="00BD1953" w:rsidRPr="00702388" w:rsidRDefault="00BD1953" w:rsidP="00BD1953">
            <w:pPr>
              <w:pStyle w:val="NFbodytext"/>
              <w:ind w:left="0"/>
            </w:pPr>
            <w:r>
              <w:t xml:space="preserve">These settings apply only to manually published updates. There are separate settings for scheduled updates that can be set on the Synchronization Schedule tab of the Create </w:t>
            </w:r>
            <w:r w:rsidR="00126960">
              <w:t>Shared</w:t>
            </w:r>
            <w:r>
              <w:t xml:space="preserve"> Folder dialog.</w:t>
            </w:r>
          </w:p>
        </w:tc>
      </w:tr>
    </w:tbl>
    <w:p w:rsidR="00A15A19" w:rsidRDefault="00A15A19" w:rsidP="008D1C9E">
      <w:pPr>
        <w:pStyle w:val="NFHeader2"/>
      </w:pPr>
      <w:bookmarkStart w:id="18" w:name="_Toc309716068"/>
      <w:bookmarkStart w:id="19" w:name="_Toc318366210"/>
      <w:r>
        <w:lastRenderedPageBreak/>
        <w:t>Upload Options</w:t>
      </w:r>
      <w:bookmarkEnd w:id="18"/>
      <w:r w:rsidR="00C1638B">
        <w:t xml:space="preserve"> Tab</w:t>
      </w:r>
      <w:bookmarkEnd w:id="19"/>
    </w:p>
    <w:p w:rsidR="00A15A19" w:rsidRDefault="00C1638B" w:rsidP="008D1C9E">
      <w:pPr>
        <w:pStyle w:val="NFbodytext"/>
      </w:pPr>
      <w:r>
        <w:t>Connected folders</w:t>
      </w:r>
      <w:r w:rsidR="00A15A19">
        <w:t xml:space="preserve"> can also be accessed via the sender’s Project Center Web page on their Info Exchange server. The </w:t>
      </w:r>
      <w:r w:rsidR="00A15A19" w:rsidRPr="00C1638B">
        <w:rPr>
          <w:b/>
        </w:rPr>
        <w:t>Upload Options</w:t>
      </w:r>
      <w:r w:rsidR="00A15A19">
        <w:t xml:space="preserve"> tab </w:t>
      </w:r>
      <w:r>
        <w:t xml:space="preserve">in the </w:t>
      </w:r>
      <w:r w:rsidRPr="00C1638B">
        <w:rPr>
          <w:b/>
        </w:rPr>
        <w:t xml:space="preserve">Create </w:t>
      </w:r>
      <w:r w:rsidR="00126960">
        <w:rPr>
          <w:b/>
        </w:rPr>
        <w:t>Shared</w:t>
      </w:r>
      <w:r w:rsidRPr="00C1638B">
        <w:rPr>
          <w:b/>
        </w:rPr>
        <w:t xml:space="preserve"> Folder</w:t>
      </w:r>
      <w:r>
        <w:t xml:space="preserve"> dialog </w:t>
      </w:r>
      <w:r w:rsidR="00A15A19">
        <w:t xml:space="preserve">is used to </w:t>
      </w:r>
      <w:r>
        <w:t>allow</w:t>
      </w:r>
      <w:r w:rsidR="00A15A19">
        <w:t xml:space="preserve"> </w:t>
      </w:r>
      <w:r>
        <w:t>Info Exchange</w:t>
      </w:r>
      <w:r w:rsidR="00A15A19">
        <w:t xml:space="preserve"> users to upload files into the </w:t>
      </w:r>
      <w:r>
        <w:t>connected folder</w:t>
      </w:r>
      <w:r w:rsidR="00A15A19">
        <w:t xml:space="preserve">. The primary use case for this </w:t>
      </w:r>
      <w:r>
        <w:t xml:space="preserve">option </w:t>
      </w:r>
      <w:r w:rsidR="00A15A19">
        <w:t>is to allow external team members that do not yet have Project Center to upload their design and construction files.</w:t>
      </w:r>
      <w:r>
        <w:br/>
      </w:r>
      <w:r w:rsidRPr="00C1638B">
        <w:rPr>
          <w:noProof/>
        </w:rPr>
        <w:drawing>
          <wp:inline distT="0" distB="0" distL="0" distR="0">
            <wp:extent cx="5029200" cy="3703450"/>
            <wp:effectExtent l="19050" t="0" r="0" b="0"/>
            <wp:docPr id="92" name="Picture 45" descr="C:\Users\apreger\Documents\AEC1\Triton\NPN\PPT Slides\NPN - Syncing Folder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reger\Documents\AEC1\Triton\NPN\PPT Slides\NPN - Syncing Folders\Slide22.JPG"/>
                    <pic:cNvPicPr>
                      <a:picLocks noChangeAspect="1" noChangeArrowheads="1"/>
                    </pic:cNvPicPr>
                  </pic:nvPicPr>
                  <pic:blipFill>
                    <a:blip r:embed="rId21" cstate="print"/>
                    <a:stretch>
                      <a:fillRect/>
                    </a:stretch>
                  </pic:blipFill>
                  <pic:spPr bwMode="auto">
                    <a:xfrm>
                      <a:off x="0" y="0"/>
                      <a:ext cx="5029200" cy="3703450"/>
                    </a:xfrm>
                    <a:prstGeom prst="rect">
                      <a:avLst/>
                    </a:prstGeom>
                    <a:noFill/>
                    <a:ln>
                      <a:noFill/>
                    </a:ln>
                  </pic:spPr>
                </pic:pic>
              </a:graphicData>
            </a:graphic>
          </wp:inline>
        </w:drawing>
      </w:r>
    </w:p>
    <w:p w:rsidR="00C1638B" w:rsidRDefault="00C1638B" w:rsidP="008D1C9E">
      <w:pPr>
        <w:pStyle w:val="NFbodytext"/>
      </w:pPr>
      <w:r>
        <w:t xml:space="preserve">The following table explains the purpose of each field on the </w:t>
      </w:r>
      <w:r w:rsidRPr="00C1638B">
        <w:rPr>
          <w:b/>
        </w:rPr>
        <w:t>Upload Options</w:t>
      </w:r>
      <w:r>
        <w:t xml:space="preserve"> tab:</w:t>
      </w:r>
    </w:p>
    <w:tbl>
      <w:tblPr>
        <w:tblW w:w="0" w:type="auto"/>
        <w:tblInd w:w="828" w:type="dxa"/>
        <w:tblLook w:val="04A0" w:firstRow="1" w:lastRow="0" w:firstColumn="1" w:lastColumn="0" w:noHBand="0" w:noVBand="1"/>
      </w:tblPr>
      <w:tblGrid>
        <w:gridCol w:w="1530"/>
        <w:gridCol w:w="7938"/>
      </w:tblGrid>
      <w:tr w:rsidR="00C1638B" w:rsidRPr="00702388" w:rsidTr="009B282A">
        <w:tc>
          <w:tcPr>
            <w:tcW w:w="1530" w:type="dxa"/>
          </w:tcPr>
          <w:p w:rsidR="00C1638B" w:rsidRPr="00702388" w:rsidRDefault="00C1638B" w:rsidP="009B282A">
            <w:pPr>
              <w:pStyle w:val="NFbodytext"/>
              <w:ind w:left="0"/>
              <w:rPr>
                <w:szCs w:val="22"/>
              </w:rPr>
            </w:pPr>
            <w:r>
              <w:rPr>
                <w:szCs w:val="22"/>
              </w:rPr>
              <w:t>Allow Info Exchange users to upload files</w:t>
            </w:r>
          </w:p>
        </w:tc>
        <w:tc>
          <w:tcPr>
            <w:tcW w:w="7938" w:type="dxa"/>
          </w:tcPr>
          <w:p w:rsidR="00C1638B" w:rsidRPr="00702388" w:rsidRDefault="00C1638B" w:rsidP="00C1638B">
            <w:pPr>
              <w:pStyle w:val="NFbodytext"/>
              <w:ind w:left="0"/>
              <w:rPr>
                <w:szCs w:val="22"/>
              </w:rPr>
            </w:pPr>
            <w:r>
              <w:t>If this option is not selected, Info Exchange users can only download files from the connected folder and the rest of the Upload Options are grayed out. If this option is selected, the additional options below are enabled.</w:t>
            </w:r>
          </w:p>
        </w:tc>
      </w:tr>
      <w:tr w:rsidR="00C1638B" w:rsidRPr="00702388" w:rsidTr="009B282A">
        <w:tc>
          <w:tcPr>
            <w:tcW w:w="1530" w:type="dxa"/>
          </w:tcPr>
          <w:p w:rsidR="00C1638B" w:rsidRPr="00702388" w:rsidRDefault="00C1638B" w:rsidP="009B282A">
            <w:pPr>
              <w:pStyle w:val="NFbodytext"/>
              <w:ind w:left="0"/>
              <w:rPr>
                <w:szCs w:val="22"/>
              </w:rPr>
            </w:pPr>
            <w:r>
              <w:rPr>
                <w:szCs w:val="22"/>
              </w:rPr>
              <w:t>Allow access to files uploaded by other companies immediately</w:t>
            </w:r>
          </w:p>
        </w:tc>
        <w:tc>
          <w:tcPr>
            <w:tcW w:w="7938" w:type="dxa"/>
          </w:tcPr>
          <w:p w:rsidR="00C1638B" w:rsidRPr="00AB3DEF" w:rsidRDefault="005D5093" w:rsidP="009B282A">
            <w:pPr>
              <w:pStyle w:val="NFbodytext"/>
              <w:ind w:left="0"/>
              <w:rPr>
                <w:szCs w:val="22"/>
              </w:rPr>
            </w:pPr>
            <w:r>
              <w:rPr>
                <w:szCs w:val="22"/>
              </w:rPr>
              <w:t>Allow users to upload to shared folders.</w:t>
            </w:r>
            <w:r w:rsidR="00C1638B">
              <w:rPr>
                <w:szCs w:val="22"/>
              </w:rPr>
              <w:t xml:space="preserve"> </w:t>
            </w:r>
            <w:r w:rsidR="00C1638B" w:rsidRPr="00AB3DEF">
              <w:rPr>
                <w:szCs w:val="22"/>
              </w:rPr>
              <w:t>There are two possible settings for this option when selected:</w:t>
            </w:r>
          </w:p>
          <w:p w:rsidR="00C1638B" w:rsidRPr="00AB3DEF" w:rsidRDefault="00AB3DEF" w:rsidP="00C1638B">
            <w:pPr>
              <w:pStyle w:val="NFbullet"/>
            </w:pPr>
            <w:r w:rsidRPr="00AB3DEF">
              <w:t xml:space="preserve">Allow access to uploaded files but do not synchronize with published </w:t>
            </w:r>
            <w:r w:rsidR="00126960">
              <w:t>Shared</w:t>
            </w:r>
            <w:r w:rsidRPr="00AB3DEF">
              <w:t xml:space="preserve"> Folder.</w:t>
            </w:r>
            <w:r>
              <w:t xml:space="preserve"> When this option is selected files from external users would be available to others on Info exchange immediately after they are uploaded.</w:t>
            </w:r>
          </w:p>
          <w:p w:rsidR="00C1638B" w:rsidRPr="00702388" w:rsidRDefault="00C1638B" w:rsidP="00C1638B">
            <w:pPr>
              <w:pStyle w:val="NFbullet"/>
            </w:pPr>
            <w:r w:rsidRPr="00AB3DEF">
              <w:t xml:space="preserve">Automatically synchronize uploaded files into published </w:t>
            </w:r>
            <w:r w:rsidR="00126960">
              <w:t>Shared</w:t>
            </w:r>
            <w:r w:rsidRPr="00AB3DEF">
              <w:t xml:space="preserve"> Folder.</w:t>
            </w:r>
            <w:r>
              <w:t xml:space="preserve"> </w:t>
            </w:r>
            <w:r w:rsidRPr="00AB3DEF">
              <w:t>Whe</w:t>
            </w:r>
            <w:r w:rsidR="00AB3DEF">
              <w:t>n this option is selected uploaded data is both on Info Exchange and also synchronized with the Folder (which is a shared folder on your network).</w:t>
            </w:r>
          </w:p>
        </w:tc>
      </w:tr>
      <w:tr w:rsidR="00C1638B" w:rsidRPr="00702388" w:rsidTr="00AB3DEF">
        <w:trPr>
          <w:cantSplit/>
        </w:trPr>
        <w:tc>
          <w:tcPr>
            <w:tcW w:w="1530" w:type="dxa"/>
          </w:tcPr>
          <w:p w:rsidR="00C1638B" w:rsidRPr="00702388" w:rsidRDefault="00A01090" w:rsidP="00A01090">
            <w:pPr>
              <w:pStyle w:val="NFbodytext"/>
              <w:ind w:left="0"/>
              <w:rPr>
                <w:szCs w:val="22"/>
              </w:rPr>
            </w:pPr>
            <w:r>
              <w:lastRenderedPageBreak/>
              <w:t>Automatically synchronize files uploaded via Info Exchange into the associated project folder</w:t>
            </w:r>
          </w:p>
        </w:tc>
        <w:tc>
          <w:tcPr>
            <w:tcW w:w="7938" w:type="dxa"/>
          </w:tcPr>
          <w:p w:rsidR="00C1638B" w:rsidRPr="00AB3DEF" w:rsidRDefault="00AB3DEF" w:rsidP="009B282A">
            <w:pPr>
              <w:pStyle w:val="NFbodytext"/>
              <w:ind w:left="0"/>
              <w:rPr>
                <w:szCs w:val="22"/>
              </w:rPr>
            </w:pPr>
            <w:r>
              <w:rPr>
                <w:szCs w:val="22"/>
              </w:rPr>
              <w:t>If the last option on this tab is checked, any new files uploaded to this folder via Info Exchange would automatically synchronize with the folder in your project files.</w:t>
            </w:r>
          </w:p>
        </w:tc>
      </w:tr>
    </w:tbl>
    <w:p w:rsidR="00A15A19" w:rsidRDefault="00A15A19" w:rsidP="008D1C9E">
      <w:pPr>
        <w:pStyle w:val="NFHeader2"/>
      </w:pPr>
      <w:bookmarkStart w:id="20" w:name="_Toc309716069"/>
      <w:bookmarkStart w:id="21" w:name="_Toc318366211"/>
      <w:r>
        <w:t>Synchronization Schedule</w:t>
      </w:r>
      <w:bookmarkEnd w:id="20"/>
      <w:r w:rsidR="0097626A">
        <w:t xml:space="preserve"> Tab</w:t>
      </w:r>
      <w:bookmarkEnd w:id="21"/>
    </w:p>
    <w:p w:rsidR="00A15A19" w:rsidRDefault="00A15A19" w:rsidP="008D1C9E">
      <w:pPr>
        <w:pStyle w:val="NFbodytext"/>
      </w:pPr>
      <w:r>
        <w:t xml:space="preserve">A </w:t>
      </w:r>
      <w:r w:rsidR="0097626A">
        <w:t>connected</w:t>
      </w:r>
      <w:r>
        <w:t xml:space="preserve"> folder can be manually synchronized at any time. The </w:t>
      </w:r>
      <w:r w:rsidRPr="0097626A">
        <w:rPr>
          <w:b/>
        </w:rPr>
        <w:t>Synchronization Schedule</w:t>
      </w:r>
      <w:r>
        <w:t xml:space="preserve"> tab</w:t>
      </w:r>
      <w:r w:rsidR="0097626A">
        <w:t xml:space="preserve"> in the </w:t>
      </w:r>
      <w:r w:rsidR="006E3091">
        <w:rPr>
          <w:b/>
        </w:rPr>
        <w:t>Create Shared</w:t>
      </w:r>
      <w:r w:rsidR="0097626A" w:rsidRPr="0097626A">
        <w:rPr>
          <w:b/>
        </w:rPr>
        <w:t xml:space="preserve"> Folder</w:t>
      </w:r>
      <w:r w:rsidR="0097626A">
        <w:t xml:space="preserve"> dialog</w:t>
      </w:r>
      <w:r>
        <w:t xml:space="preserve"> allows users to schedule synchronization events to occur automatically, either by entering specific dates and times, or by configuring folder synchronization to recur daily, weekly or monthly.</w:t>
      </w:r>
    </w:p>
    <w:p w:rsidR="00A15A19" w:rsidRDefault="00416FBF" w:rsidP="003D16CC">
      <w:pPr>
        <w:pStyle w:val="NFtaskstep"/>
        <w:numPr>
          <w:ilvl w:val="0"/>
          <w:numId w:val="11"/>
        </w:numPr>
      </w:pPr>
      <w:r>
        <w:rPr>
          <w:noProof/>
        </w:rPr>
        <w:pict>
          <v:rect id="_x0000_s1031" style="position:absolute;left:0;text-align:left;margin-left:254.4pt;margin-top:142.55pt;width:52.3pt;height:17.65pt;z-index:251660288" filled="f" strokecolor="red" strokeweight="2.25pt"/>
        </w:pict>
      </w:r>
      <w:r w:rsidR="0097626A">
        <w:t>To set up a sync event, click</w:t>
      </w:r>
      <w:r w:rsidR="00A15A19">
        <w:t xml:space="preserve"> </w:t>
      </w:r>
      <w:r w:rsidR="00A15A19" w:rsidRPr="0097626A">
        <w:rPr>
          <w:b/>
        </w:rPr>
        <w:t>New Time…</w:t>
      </w:r>
      <w:r w:rsidR="00A15A19">
        <w:t xml:space="preserve"> </w:t>
      </w:r>
      <w:r w:rsidR="0097626A">
        <w:t xml:space="preserve">at the top of the </w:t>
      </w:r>
      <w:r w:rsidR="0097626A" w:rsidRPr="0097626A">
        <w:rPr>
          <w:b/>
        </w:rPr>
        <w:t>Synchronization Schedule</w:t>
      </w:r>
      <w:r w:rsidR="0097626A">
        <w:t xml:space="preserve"> tab</w:t>
      </w:r>
      <w:r w:rsidR="00A15A19">
        <w:t>.</w:t>
      </w:r>
      <w:r w:rsidR="00657464">
        <w:t xml:space="preserve"> Click on the </w:t>
      </w:r>
      <w:r w:rsidR="00657464" w:rsidRPr="00657464">
        <w:rPr>
          <w:b/>
        </w:rPr>
        <w:t>Recurring</w:t>
      </w:r>
      <w:r w:rsidR="00657464">
        <w:t xml:space="preserve"> icon to set up a recurrence schedule.</w:t>
      </w:r>
      <w:r w:rsidR="00A15A19">
        <w:t xml:space="preserve"> </w:t>
      </w:r>
      <w:r w:rsidR="008D1C9E">
        <w:br/>
      </w:r>
      <w:r w:rsidR="00A15A19">
        <w:rPr>
          <w:noProof/>
        </w:rPr>
        <w:drawing>
          <wp:inline distT="0" distB="0" distL="0" distR="0">
            <wp:extent cx="4977441" cy="3683480"/>
            <wp:effectExtent l="19050" t="0" r="0" b="0"/>
            <wp:docPr id="46" name="Picture 46" descr="C:\Users\apreger\Documents\AEC1\Triton\NPN\PPT Slides\NPN - Syncing Folder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reger\Documents\AEC1\Triton\NPN\PPT Slides\NPN - Syncing Folders\Slide23.JPG"/>
                    <pic:cNvPicPr>
                      <a:picLocks noChangeAspect="1" noChangeArrowheads="1"/>
                    </pic:cNvPicPr>
                  </pic:nvPicPr>
                  <pic:blipFill>
                    <a:blip r:embed="rId22" cstate="print"/>
                    <a:srcRect l="994"/>
                    <a:stretch>
                      <a:fillRect/>
                    </a:stretch>
                  </pic:blipFill>
                  <pic:spPr bwMode="auto">
                    <a:xfrm>
                      <a:off x="0" y="0"/>
                      <a:ext cx="4977441" cy="3683480"/>
                    </a:xfrm>
                    <a:prstGeom prst="rect">
                      <a:avLst/>
                    </a:prstGeom>
                    <a:noFill/>
                    <a:ln>
                      <a:noFill/>
                    </a:ln>
                  </pic:spPr>
                </pic:pic>
              </a:graphicData>
            </a:graphic>
          </wp:inline>
        </w:drawing>
      </w:r>
    </w:p>
    <w:p w:rsidR="009304A9" w:rsidRDefault="00416FBF" w:rsidP="009304A9">
      <w:pPr>
        <w:pStyle w:val="NFtaskstep"/>
        <w:numPr>
          <w:ilvl w:val="0"/>
          <w:numId w:val="0"/>
        </w:numPr>
        <w:ind w:left="720" w:hanging="360"/>
      </w:pPr>
      <w:r>
        <w:rPr>
          <w:noProof/>
        </w:rPr>
        <w:lastRenderedPageBreak/>
        <w:pict>
          <v:rect id="_x0000_s1032" style="position:absolute;left:0;text-align:left;margin-left:311.45pt;margin-top:78.95pt;width:21.7pt;height:24.45pt;z-index:251661312" filled="f" strokecolor="red" strokeweight="2.25pt"/>
        </w:pict>
      </w:r>
      <w:r w:rsidR="009304A9">
        <w:rPr>
          <w:noProof/>
        </w:rPr>
        <w:drawing>
          <wp:inline distT="0" distB="0" distL="0" distR="0">
            <wp:extent cx="5348857" cy="2693205"/>
            <wp:effectExtent l="19050" t="0" r="4193" b="0"/>
            <wp:docPr id="5" name="Picture 4" descr="s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7.png"/>
                    <pic:cNvPicPr/>
                  </pic:nvPicPr>
                  <pic:blipFill>
                    <a:blip r:embed="rId23" cstate="print"/>
                    <a:srcRect b="32859"/>
                    <a:stretch>
                      <a:fillRect/>
                    </a:stretch>
                  </pic:blipFill>
                  <pic:spPr>
                    <a:xfrm>
                      <a:off x="0" y="0"/>
                      <a:ext cx="5348857" cy="2693205"/>
                    </a:xfrm>
                    <a:prstGeom prst="rect">
                      <a:avLst/>
                    </a:prstGeom>
                  </pic:spPr>
                </pic:pic>
              </a:graphicData>
            </a:graphic>
          </wp:inline>
        </w:drawing>
      </w:r>
    </w:p>
    <w:p w:rsidR="009304A9" w:rsidRDefault="009304A9" w:rsidP="009304A9">
      <w:pPr>
        <w:pStyle w:val="NFtaskstep"/>
        <w:numPr>
          <w:ilvl w:val="0"/>
          <w:numId w:val="0"/>
        </w:numPr>
        <w:ind w:left="720" w:hanging="360"/>
      </w:pPr>
    </w:p>
    <w:p w:rsidR="009304A9" w:rsidRDefault="009304A9" w:rsidP="009304A9">
      <w:pPr>
        <w:pStyle w:val="NFtaskstep"/>
        <w:numPr>
          <w:ilvl w:val="0"/>
          <w:numId w:val="0"/>
        </w:numPr>
        <w:ind w:left="720" w:hanging="360"/>
      </w:pPr>
      <w:r>
        <w:rPr>
          <w:noProof/>
        </w:rPr>
        <w:drawing>
          <wp:inline distT="0" distB="0" distL="0" distR="0">
            <wp:extent cx="5215279" cy="3831062"/>
            <wp:effectExtent l="19050" t="0" r="4421" b="0"/>
            <wp:docPr id="13" name="Picture 12" descr="sh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8.png"/>
                    <pic:cNvPicPr/>
                  </pic:nvPicPr>
                  <pic:blipFill>
                    <a:blip r:embed="rId24" cstate="print"/>
                    <a:srcRect b="-24"/>
                    <a:stretch>
                      <a:fillRect/>
                    </a:stretch>
                  </pic:blipFill>
                  <pic:spPr>
                    <a:xfrm>
                      <a:off x="0" y="0"/>
                      <a:ext cx="5215279" cy="3831062"/>
                    </a:xfrm>
                    <a:prstGeom prst="rect">
                      <a:avLst/>
                    </a:prstGeom>
                  </pic:spPr>
                </pic:pic>
              </a:graphicData>
            </a:graphic>
          </wp:inline>
        </w:drawing>
      </w:r>
    </w:p>
    <w:tbl>
      <w:tblPr>
        <w:tblW w:w="0" w:type="auto"/>
        <w:tblInd w:w="198" w:type="dxa"/>
        <w:tblLayout w:type="fixed"/>
        <w:tblLook w:val="04A0" w:firstRow="1" w:lastRow="0" w:firstColumn="1" w:lastColumn="0" w:noHBand="0" w:noVBand="1"/>
      </w:tblPr>
      <w:tblGrid>
        <w:gridCol w:w="450"/>
        <w:gridCol w:w="9378"/>
      </w:tblGrid>
      <w:tr w:rsidR="0097626A" w:rsidRPr="00A2773F" w:rsidTr="009B282A">
        <w:tc>
          <w:tcPr>
            <w:tcW w:w="450" w:type="dxa"/>
            <w:shd w:val="clear" w:color="auto" w:fill="auto"/>
            <w:tcMar>
              <w:left w:w="0" w:type="dxa"/>
              <w:right w:w="115" w:type="dxa"/>
            </w:tcMar>
          </w:tcPr>
          <w:p w:rsidR="0097626A" w:rsidRPr="00A2773F" w:rsidRDefault="0097626A" w:rsidP="009B282A">
            <w:r w:rsidRPr="00A2773F">
              <w:rPr>
                <w:noProof/>
              </w:rPr>
              <w:drawing>
                <wp:inline distT="0" distB="0" distL="0" distR="0">
                  <wp:extent cx="192024" cy="200016"/>
                  <wp:effectExtent l="19050" t="0" r="0" b="0"/>
                  <wp:docPr id="9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7626A" w:rsidRPr="00AB3DEF" w:rsidRDefault="0097626A" w:rsidP="009B282A">
            <w:pPr>
              <w:rPr>
                <w:rFonts w:asciiTheme="minorHAnsi" w:hAnsiTheme="minorHAnsi" w:cstheme="minorHAnsi"/>
                <w:sz w:val="20"/>
              </w:rPr>
            </w:pPr>
            <w:r w:rsidRPr="00AB3DEF">
              <w:rPr>
                <w:rFonts w:asciiTheme="minorHAnsi" w:hAnsiTheme="minorHAnsi" w:cstheme="minorHAnsi"/>
                <w:sz w:val="20"/>
              </w:rPr>
              <w:t>Notifications and record copies can be configured per scheduled event.</w:t>
            </w:r>
          </w:p>
        </w:tc>
      </w:tr>
      <w:tr w:rsidR="008D1C9E" w:rsidRPr="00A2773F" w:rsidTr="005D28C8">
        <w:tc>
          <w:tcPr>
            <w:tcW w:w="450" w:type="dxa"/>
            <w:shd w:val="clear" w:color="auto" w:fill="auto"/>
            <w:tcMar>
              <w:left w:w="0" w:type="dxa"/>
              <w:right w:w="115" w:type="dxa"/>
            </w:tcMar>
          </w:tcPr>
          <w:p w:rsidR="008D1C9E" w:rsidRPr="00A2773F" w:rsidRDefault="008D1C9E" w:rsidP="005D28C8">
            <w:r w:rsidRPr="00A2773F">
              <w:rPr>
                <w:noProof/>
              </w:rPr>
              <w:drawing>
                <wp:inline distT="0" distB="0" distL="0" distR="0">
                  <wp:extent cx="192024" cy="200016"/>
                  <wp:effectExtent l="19050" t="0" r="0" b="0"/>
                  <wp:docPr id="1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D1C9E" w:rsidRPr="00AB3DEF" w:rsidRDefault="008D1C9E" w:rsidP="00330652">
            <w:pPr>
              <w:rPr>
                <w:rFonts w:asciiTheme="minorHAnsi" w:hAnsiTheme="minorHAnsi" w:cstheme="minorHAnsi"/>
                <w:sz w:val="20"/>
              </w:rPr>
            </w:pPr>
            <w:r w:rsidRPr="00AB3DEF">
              <w:rPr>
                <w:rFonts w:asciiTheme="minorHAnsi" w:hAnsiTheme="minorHAnsi" w:cstheme="minorHAnsi"/>
                <w:sz w:val="20"/>
              </w:rPr>
              <w:t>To schedule future updates, the sender must enter their Windows credentials. This prevents the user from sharing or accessing files or sub-folders within the shared folder that the user does not have permission to view.</w:t>
            </w:r>
          </w:p>
        </w:tc>
      </w:tr>
    </w:tbl>
    <w:p w:rsidR="00A15A19" w:rsidRDefault="00A15A19" w:rsidP="008D1C9E">
      <w:pPr>
        <w:pStyle w:val="NFbodytext"/>
      </w:pPr>
    </w:p>
    <w:p w:rsidR="00A15A19" w:rsidRDefault="00A15A19" w:rsidP="008D1C9E">
      <w:pPr>
        <w:pStyle w:val="NFtaskstep"/>
      </w:pPr>
      <w:r>
        <w:t xml:space="preserve">After setting the options in each tab of the </w:t>
      </w:r>
      <w:r w:rsidRPr="0097626A">
        <w:rPr>
          <w:b/>
        </w:rPr>
        <w:t xml:space="preserve">Create </w:t>
      </w:r>
      <w:r w:rsidR="009304A9">
        <w:rPr>
          <w:b/>
        </w:rPr>
        <w:t>Shared</w:t>
      </w:r>
      <w:r w:rsidRPr="0097626A">
        <w:rPr>
          <w:b/>
        </w:rPr>
        <w:t xml:space="preserve"> Folder</w:t>
      </w:r>
      <w:r>
        <w:t xml:space="preserve"> dialog, </w:t>
      </w:r>
      <w:r w:rsidR="0097626A">
        <w:t>select</w:t>
      </w:r>
      <w:r>
        <w:t xml:space="preserve"> </w:t>
      </w:r>
      <w:r w:rsidRPr="0097626A">
        <w:rPr>
          <w:b/>
        </w:rPr>
        <w:t>Synchronize Contents</w:t>
      </w:r>
      <w:r>
        <w:t xml:space="preserve"> </w:t>
      </w:r>
      <w:r w:rsidR="0097626A">
        <w:t xml:space="preserve">in the </w:t>
      </w:r>
      <w:r w:rsidR="0097626A" w:rsidRPr="0097626A">
        <w:rPr>
          <w:b/>
        </w:rPr>
        <w:t>Next Actions</w:t>
      </w:r>
      <w:r w:rsidR="0097626A">
        <w:t xml:space="preserve"> dropdown list at the bottom of the dialog. C</w:t>
      </w:r>
      <w:r>
        <w:t xml:space="preserve">lick </w:t>
      </w:r>
      <w:r w:rsidRPr="0097626A">
        <w:rPr>
          <w:b/>
        </w:rPr>
        <w:t>OK</w:t>
      </w:r>
      <w:r>
        <w:t xml:space="preserve"> to proceed to the next step.</w:t>
      </w:r>
    </w:p>
    <w:p w:rsidR="00A15A19" w:rsidRDefault="00A15A19" w:rsidP="008D1C9E">
      <w:pPr>
        <w:pStyle w:val="NFHeader2"/>
      </w:pPr>
      <w:bookmarkStart w:id="22" w:name="_Toc309716070"/>
      <w:bookmarkStart w:id="23" w:name="_Toc318366212"/>
      <w:r>
        <w:lastRenderedPageBreak/>
        <w:t xml:space="preserve">Transfer </w:t>
      </w:r>
      <w:r w:rsidR="009B282A">
        <w:t>a Connected</w:t>
      </w:r>
      <w:r>
        <w:t xml:space="preserve"> </w:t>
      </w:r>
      <w:r w:rsidR="00126960">
        <w:t>Shared</w:t>
      </w:r>
      <w:r w:rsidR="009B282A">
        <w:t xml:space="preserve"> </w:t>
      </w:r>
      <w:r>
        <w:t>Folder</w:t>
      </w:r>
      <w:bookmarkEnd w:id="22"/>
      <w:bookmarkEnd w:id="23"/>
    </w:p>
    <w:p w:rsidR="005A4916" w:rsidRDefault="00A15A19" w:rsidP="005A4916">
      <w:pPr>
        <w:pStyle w:val="NFbodytext"/>
      </w:pPr>
      <w:r>
        <w:t>The next dialog allows you to configure the standard Info Exchange options.</w:t>
      </w:r>
    </w:p>
    <w:p w:rsidR="00A15A19" w:rsidRDefault="00A15A19" w:rsidP="003D16CC">
      <w:pPr>
        <w:pStyle w:val="NFtaskstep"/>
        <w:numPr>
          <w:ilvl w:val="0"/>
          <w:numId w:val="12"/>
        </w:numPr>
      </w:pPr>
      <w:r>
        <w:t xml:space="preserve">If one of the recipients is with a connected company and the current project has been connected, the </w:t>
      </w:r>
      <w:r w:rsidRPr="009B282A">
        <w:rPr>
          <w:b/>
        </w:rPr>
        <w:t xml:space="preserve">Enable Connected Project </w:t>
      </w:r>
      <w:r w:rsidR="009B282A">
        <w:rPr>
          <w:b/>
        </w:rPr>
        <w:t>d</w:t>
      </w:r>
      <w:r w:rsidRPr="009B282A">
        <w:rPr>
          <w:b/>
        </w:rPr>
        <w:t>elivery</w:t>
      </w:r>
      <w:r>
        <w:t xml:space="preserve"> check box is enabled. Check it to enable connected delivery of the </w:t>
      </w:r>
      <w:r w:rsidR="009B282A">
        <w:t>connected folder.</w:t>
      </w:r>
      <w:r w:rsidR="005A4916">
        <w:br/>
      </w:r>
      <w:r>
        <w:rPr>
          <w:noProof/>
        </w:rPr>
        <w:drawing>
          <wp:inline distT="0" distB="0" distL="0" distR="0">
            <wp:extent cx="5029200" cy="3771900"/>
            <wp:effectExtent l="19050" t="0" r="0" b="0"/>
            <wp:docPr id="47" name="Picture 47" descr="C:\Users\apreger\Documents\AEC1\Triton\NPN\PPT Slides\NPN - Syncing Folder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reger\Documents\AEC1\Triton\NPN\PPT Slides\NPN - Syncing Folders\Slide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A15A19" w:rsidRDefault="009B282A" w:rsidP="005A4916">
      <w:pPr>
        <w:pStyle w:val="NFtaskstep"/>
      </w:pPr>
      <w:r>
        <w:t>Click</w:t>
      </w:r>
      <w:r w:rsidR="00A15A19">
        <w:t xml:space="preserve"> </w:t>
      </w:r>
      <w:r w:rsidR="00A15A19" w:rsidRPr="009B282A">
        <w:rPr>
          <w:b/>
        </w:rPr>
        <w:t>OK</w:t>
      </w:r>
      <w:r w:rsidR="00A15A19">
        <w:t xml:space="preserve"> and </w:t>
      </w:r>
      <w:r>
        <w:t>follow the</w:t>
      </w:r>
      <w:r w:rsidR="00A15A19">
        <w:t xml:space="preserve"> prompts in the ensuing transfer-related dialogs to complete the initial transfer.</w:t>
      </w:r>
      <w:r>
        <w:t xml:space="preserve"> </w:t>
      </w:r>
    </w:p>
    <w:p w:rsidR="005A4916" w:rsidRDefault="005A4916">
      <w:pPr>
        <w:rPr>
          <w:rFonts w:ascii="Arial" w:hAnsi="Arial" w:cs="Arial"/>
          <w:b/>
          <w:sz w:val="36"/>
          <w:szCs w:val="36"/>
        </w:rPr>
      </w:pPr>
      <w:bookmarkStart w:id="24" w:name="_Toc309716071"/>
      <w:r>
        <w:br w:type="page"/>
      </w:r>
    </w:p>
    <w:p w:rsidR="00A15A19" w:rsidRDefault="00A15A19" w:rsidP="001862F4">
      <w:pPr>
        <w:pStyle w:val="NFHeader1"/>
      </w:pPr>
      <w:bookmarkStart w:id="25" w:name="_Toc318366213"/>
      <w:r>
        <w:lastRenderedPageBreak/>
        <w:t xml:space="preserve">Receiving a Connected </w:t>
      </w:r>
      <w:r w:rsidR="00126960">
        <w:t>Shared</w:t>
      </w:r>
      <w:r w:rsidR="009B282A">
        <w:t xml:space="preserve"> F</w:t>
      </w:r>
      <w:r>
        <w:t>older</w:t>
      </w:r>
      <w:bookmarkEnd w:id="24"/>
      <w:bookmarkEnd w:id="25"/>
    </w:p>
    <w:p w:rsidR="00A15A19" w:rsidRDefault="00A15A19" w:rsidP="005A4916">
      <w:pPr>
        <w:pStyle w:val="NFbodytext"/>
      </w:pPr>
      <w:r>
        <w:t xml:space="preserve">When a </w:t>
      </w:r>
      <w:r w:rsidR="009B282A">
        <w:t xml:space="preserve">connected </w:t>
      </w:r>
      <w:r>
        <w:t xml:space="preserve">folder is sent using connected delivery, the underlying Newforma-to-Newforma connection notifies the server at Company B to automatically download the folder from Company A’s Info Exchange server. </w:t>
      </w:r>
    </w:p>
    <w:tbl>
      <w:tblPr>
        <w:tblW w:w="0" w:type="auto"/>
        <w:tblInd w:w="198" w:type="dxa"/>
        <w:tblLayout w:type="fixed"/>
        <w:tblLook w:val="04A0" w:firstRow="1" w:lastRow="0" w:firstColumn="1" w:lastColumn="0" w:noHBand="0" w:noVBand="1"/>
      </w:tblPr>
      <w:tblGrid>
        <w:gridCol w:w="450"/>
        <w:gridCol w:w="9378"/>
      </w:tblGrid>
      <w:tr w:rsidR="005A4916" w:rsidRPr="00A2773F" w:rsidTr="005D28C8">
        <w:tc>
          <w:tcPr>
            <w:tcW w:w="450" w:type="dxa"/>
            <w:shd w:val="clear" w:color="auto" w:fill="auto"/>
            <w:tcMar>
              <w:left w:w="0" w:type="dxa"/>
              <w:right w:w="115" w:type="dxa"/>
            </w:tcMar>
          </w:tcPr>
          <w:p w:rsidR="005A4916" w:rsidRPr="00A2773F" w:rsidRDefault="005A4916" w:rsidP="005D28C8">
            <w:r w:rsidRPr="00A2773F">
              <w:rPr>
                <w:noProof/>
              </w:rPr>
              <w:drawing>
                <wp:inline distT="0" distB="0" distL="0" distR="0">
                  <wp:extent cx="192024" cy="200016"/>
                  <wp:effectExtent l="19050" t="0" r="0" b="0"/>
                  <wp:docPr id="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9B282A">
            <w:pPr>
              <w:rPr>
                <w:rFonts w:ascii="Calibri" w:hAnsi="Calibri" w:cs="Calibri"/>
                <w:sz w:val="20"/>
              </w:rPr>
            </w:pPr>
            <w:r w:rsidRPr="00657464">
              <w:rPr>
                <w:rFonts w:ascii="Calibri" w:hAnsi="Calibri" w:cs="Calibri"/>
                <w:sz w:val="20"/>
              </w:rPr>
              <w:t xml:space="preserve">The recipient is still notified of the </w:t>
            </w:r>
            <w:r w:rsidR="009B282A" w:rsidRPr="00657464">
              <w:rPr>
                <w:rFonts w:ascii="Calibri" w:hAnsi="Calibri" w:cs="Calibri"/>
                <w:sz w:val="20"/>
              </w:rPr>
              <w:t xml:space="preserve">connected </w:t>
            </w:r>
            <w:r w:rsidRPr="00657464">
              <w:rPr>
                <w:rFonts w:ascii="Calibri" w:hAnsi="Calibri" w:cs="Calibri"/>
                <w:sz w:val="20"/>
              </w:rPr>
              <w:t>folder via email, but the link takes the recipient directly to the pending folder within the recipient’s project in Newforma Project Center.</w:t>
            </w:r>
          </w:p>
        </w:tc>
      </w:tr>
    </w:tbl>
    <w:p w:rsidR="00A15A19" w:rsidRDefault="00A15A19" w:rsidP="005A4916">
      <w:pPr>
        <w:pStyle w:val="NFbodytext"/>
      </w:pPr>
    </w:p>
    <w:p w:rsidR="00A15A19" w:rsidRDefault="00A15A19" w:rsidP="005A4916">
      <w:pPr>
        <w:pStyle w:val="NFbodytext"/>
      </w:pPr>
      <w:r>
        <w:t xml:space="preserve">The very first time a new </w:t>
      </w:r>
      <w:r w:rsidR="009B282A">
        <w:t>connected</w:t>
      </w:r>
      <w:r>
        <w:t xml:space="preserve"> folder is </w:t>
      </w:r>
      <w:proofErr w:type="gramStart"/>
      <w:r>
        <w:t>received,</w:t>
      </w:r>
      <w:proofErr w:type="gramEnd"/>
      <w:r>
        <w:t xml:space="preserve"> it is downloaded as a pending </w:t>
      </w:r>
      <w:r w:rsidR="009B282A">
        <w:t>connected folder</w:t>
      </w:r>
      <w:r>
        <w:t xml:space="preserve"> and displayed in the Info Exchange </w:t>
      </w:r>
      <w:r w:rsidR="009B282A">
        <w:t>a</w:t>
      </w:r>
      <w:r>
        <w:t xml:space="preserve">ctivity </w:t>
      </w:r>
      <w:r w:rsidR="009B282A">
        <w:t>c</w:t>
      </w:r>
      <w:r>
        <w:t xml:space="preserve">enter within the recipient’s project in Newforma Project Center. The contents of the </w:t>
      </w:r>
      <w:r w:rsidR="009B282A">
        <w:t>connected folder</w:t>
      </w:r>
      <w:r>
        <w:t xml:space="preserve"> are temporarily stored in a zip file.</w:t>
      </w:r>
    </w:p>
    <w:p w:rsidR="00A15A19" w:rsidRDefault="00A15A19" w:rsidP="005A4916">
      <w:pPr>
        <w:pStyle w:val="NFHeader2"/>
      </w:pPr>
      <w:bookmarkStart w:id="26" w:name="_Toc309716072"/>
      <w:bookmarkStart w:id="27" w:name="_Toc318366214"/>
      <w:r>
        <w:t xml:space="preserve">Acknowledging and Managing Connected </w:t>
      </w:r>
      <w:r w:rsidR="00126960">
        <w:t>Shared</w:t>
      </w:r>
      <w:r w:rsidR="009B282A">
        <w:t xml:space="preserve"> </w:t>
      </w:r>
      <w:r>
        <w:t>Folders</w:t>
      </w:r>
      <w:bookmarkEnd w:id="26"/>
      <w:bookmarkEnd w:id="27"/>
    </w:p>
    <w:p w:rsidR="00A15A19" w:rsidRPr="005A4916" w:rsidRDefault="00A15A19" w:rsidP="003D16CC">
      <w:pPr>
        <w:pStyle w:val="NFtaskstep"/>
        <w:numPr>
          <w:ilvl w:val="0"/>
          <w:numId w:val="13"/>
        </w:numPr>
        <w:rPr>
          <w:rFonts w:ascii="Calibri" w:hAnsi="Calibri" w:cs="Calibri"/>
          <w:sz w:val="22"/>
          <w:szCs w:val="22"/>
        </w:rPr>
      </w:pPr>
      <w:r>
        <w:t xml:space="preserve">To access and manage a pending </w:t>
      </w:r>
      <w:r w:rsidR="009B282A">
        <w:t xml:space="preserve">connected </w:t>
      </w:r>
      <w:r w:rsidR="00126960">
        <w:t xml:space="preserve">shared </w:t>
      </w:r>
      <w:r w:rsidR="009B282A">
        <w:t>folder</w:t>
      </w:r>
      <w:r>
        <w:t xml:space="preserve">, </w:t>
      </w:r>
      <w:r w:rsidR="009B282A">
        <w:t xml:space="preserve">select the folder in the Info Exchange activity center, then select </w:t>
      </w:r>
      <w:r w:rsidR="009B282A" w:rsidRPr="009B282A">
        <w:rPr>
          <w:b/>
        </w:rPr>
        <w:t>Acknowledge Receipt</w:t>
      </w:r>
      <w:r w:rsidR="009B282A">
        <w:t xml:space="preserve"> from the </w:t>
      </w:r>
      <w:r w:rsidR="009B282A" w:rsidRPr="009B282A">
        <w:rPr>
          <w:b/>
        </w:rPr>
        <w:t>Tasks</w:t>
      </w:r>
      <w:r w:rsidR="009B282A">
        <w:t xml:space="preserve"> list.</w:t>
      </w:r>
      <w:r w:rsidR="005A4916">
        <w:br/>
      </w:r>
      <w:r>
        <w:rPr>
          <w:rFonts w:ascii="Calibri" w:hAnsi="Calibri" w:cs="Calibri"/>
          <w:noProof/>
          <w:sz w:val="22"/>
          <w:szCs w:val="22"/>
        </w:rPr>
        <w:drawing>
          <wp:inline distT="0" distB="0" distL="0" distR="0">
            <wp:extent cx="5029200" cy="37719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pic:spPr>
                </pic:pic>
              </a:graphicData>
            </a:graphic>
          </wp:inline>
        </w:drawing>
      </w:r>
    </w:p>
    <w:p w:rsidR="00A15A19" w:rsidRDefault="009B282A" w:rsidP="005A4916">
      <w:pPr>
        <w:pStyle w:val="NFtaskstep"/>
      </w:pPr>
      <w:r>
        <w:lastRenderedPageBreak/>
        <w:t xml:space="preserve">The </w:t>
      </w:r>
      <w:r w:rsidR="00A15A19" w:rsidRPr="009B282A">
        <w:rPr>
          <w:b/>
        </w:rPr>
        <w:t>Acknowledge Receipt</w:t>
      </w:r>
      <w:r w:rsidR="00A15A19">
        <w:t xml:space="preserve"> </w:t>
      </w:r>
      <w:r>
        <w:t xml:space="preserve">dialog appears. </w:t>
      </w:r>
      <w:r w:rsidR="00FB5354">
        <w:t xml:space="preserve">Select </w:t>
      </w:r>
      <w:r w:rsidR="00FB5354" w:rsidRPr="00FB5354">
        <w:rPr>
          <w:b/>
        </w:rPr>
        <w:t>Manage Connected Folder Settings</w:t>
      </w:r>
      <w:r w:rsidR="00FB5354">
        <w:t xml:space="preserve"> in the </w:t>
      </w:r>
      <w:r w:rsidR="00FB5354" w:rsidRPr="00FB5354">
        <w:rPr>
          <w:b/>
        </w:rPr>
        <w:t>Next action</w:t>
      </w:r>
      <w:r w:rsidR="00FB5354">
        <w:t xml:space="preserve"> dialog. </w:t>
      </w:r>
      <w:r>
        <w:t xml:space="preserve">Click </w:t>
      </w:r>
      <w:r w:rsidRPr="009B282A">
        <w:rPr>
          <w:b/>
        </w:rPr>
        <w:t>Acknowledge Receipt</w:t>
      </w:r>
      <w:r>
        <w:t xml:space="preserve"> to notify</w:t>
      </w:r>
      <w:r w:rsidR="00A15A19">
        <w:t xml:space="preserve"> the sender’s Project Center server that the co</w:t>
      </w:r>
      <w:r>
        <w:t>nnected transfer was successful.</w:t>
      </w:r>
      <w:r w:rsidR="005A4916">
        <w:br/>
      </w:r>
      <w:r w:rsidR="00A15A19">
        <w:rPr>
          <w:noProof/>
        </w:rPr>
        <w:drawing>
          <wp:inline distT="0" distB="0" distL="0" distR="0">
            <wp:extent cx="4878143" cy="3658608"/>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78143" cy="3658608"/>
                    </a:xfrm>
                    <a:prstGeom prst="rect">
                      <a:avLst/>
                    </a:prstGeom>
                    <a:noFill/>
                  </pic:spPr>
                </pic:pic>
              </a:graphicData>
            </a:graphic>
          </wp:inline>
        </w:drawing>
      </w:r>
    </w:p>
    <w:p w:rsidR="00FB5354" w:rsidRDefault="00FB5354">
      <w:pPr>
        <w:rPr>
          <w:rFonts w:ascii="Times New Roman" w:eastAsiaTheme="minorHAnsi" w:hAnsi="Times New Roman"/>
          <w:sz w:val="20"/>
        </w:rPr>
      </w:pPr>
      <w:r>
        <w:br w:type="page"/>
      </w:r>
    </w:p>
    <w:p w:rsidR="00A15A19" w:rsidRDefault="00FB5354" w:rsidP="00A15A19">
      <w:pPr>
        <w:pStyle w:val="NFtaskstep"/>
      </w:pPr>
      <w:r>
        <w:lastRenderedPageBreak/>
        <w:t xml:space="preserve">The </w:t>
      </w:r>
      <w:r w:rsidRPr="00FB5354">
        <w:rPr>
          <w:b/>
        </w:rPr>
        <w:t xml:space="preserve">Manage Connected Incoming </w:t>
      </w:r>
      <w:r w:rsidR="00126960">
        <w:rPr>
          <w:b/>
        </w:rPr>
        <w:t>Shared</w:t>
      </w:r>
      <w:r w:rsidRPr="00FB5354">
        <w:rPr>
          <w:b/>
        </w:rPr>
        <w:t xml:space="preserve"> Folder</w:t>
      </w:r>
      <w:r>
        <w:t xml:space="preserve"> dialog appears. This dialog allows you to configure the behavior for future updates of this connected folder from the sender at Company A. In the </w:t>
      </w:r>
      <w:r w:rsidRPr="00FB5354">
        <w:rPr>
          <w:b/>
        </w:rPr>
        <w:t>Extraction Folder</w:t>
      </w:r>
      <w:r>
        <w:t xml:space="preserve"> field, browse to the local folder within Company B’s version of the project to which you want to extract the contents of the connected folder from Company A. Click </w:t>
      </w:r>
      <w:r w:rsidRPr="00FB5354">
        <w:rPr>
          <w:b/>
        </w:rPr>
        <w:t>OK</w:t>
      </w:r>
      <w:r>
        <w:t xml:space="preserve"> to save the changes.</w:t>
      </w:r>
      <w:r w:rsidR="005A4916">
        <w:br/>
      </w:r>
      <w:r w:rsidR="00A15A19">
        <w:rPr>
          <w:noProof/>
        </w:rPr>
        <w:drawing>
          <wp:inline distT="0" distB="0" distL="0" distR="0">
            <wp:extent cx="4956702" cy="3718463"/>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6702" cy="3718463"/>
                    </a:xfrm>
                    <a:prstGeom prst="rect">
                      <a:avLst/>
                    </a:prstGeom>
                    <a:noFill/>
                  </pic:spPr>
                </pic:pic>
              </a:graphicData>
            </a:graphic>
          </wp:inline>
        </w:drawing>
      </w:r>
    </w:p>
    <w:tbl>
      <w:tblPr>
        <w:tblW w:w="0" w:type="auto"/>
        <w:tblInd w:w="198" w:type="dxa"/>
        <w:tblLayout w:type="fixed"/>
        <w:tblLook w:val="04A0" w:firstRow="1" w:lastRow="0" w:firstColumn="1" w:lastColumn="0" w:noHBand="0" w:noVBand="1"/>
      </w:tblPr>
      <w:tblGrid>
        <w:gridCol w:w="450"/>
        <w:gridCol w:w="9378"/>
      </w:tblGrid>
      <w:tr w:rsidR="00FB5354" w:rsidRPr="00A2773F" w:rsidTr="005D5093">
        <w:tc>
          <w:tcPr>
            <w:tcW w:w="450" w:type="dxa"/>
            <w:shd w:val="clear" w:color="auto" w:fill="auto"/>
            <w:tcMar>
              <w:left w:w="0" w:type="dxa"/>
              <w:right w:w="115" w:type="dxa"/>
            </w:tcMar>
          </w:tcPr>
          <w:p w:rsidR="00FB5354" w:rsidRPr="00A2773F" w:rsidRDefault="00FB5354" w:rsidP="005D5093">
            <w:r w:rsidRPr="00A2773F">
              <w:rPr>
                <w:noProof/>
              </w:rPr>
              <w:drawing>
                <wp:inline distT="0" distB="0" distL="0" distR="0">
                  <wp:extent cx="192024" cy="200016"/>
                  <wp:effectExtent l="19050" t="0" r="0" b="0"/>
                  <wp:docPr id="8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FB5354" w:rsidRPr="00657464" w:rsidRDefault="00FB5354" w:rsidP="005D5093">
            <w:pPr>
              <w:rPr>
                <w:rFonts w:ascii="Calibri" w:hAnsi="Calibri" w:cs="Calibri"/>
                <w:sz w:val="20"/>
              </w:rPr>
            </w:pPr>
            <w:r w:rsidRPr="00657464">
              <w:rPr>
                <w:rFonts w:ascii="Calibri" w:hAnsi="Calibri" w:cs="Calibri"/>
                <w:sz w:val="20"/>
              </w:rPr>
              <w:t>There is also an option to extract future updates automatically or manually. If automatic extraction is selected, both new files and more recent versions of existing files are automatically extracted into the folder location designated in the recipient’s project.</w:t>
            </w:r>
          </w:p>
        </w:tc>
      </w:tr>
      <w:tr w:rsidR="005A4916" w:rsidRPr="00A2773F" w:rsidTr="005D28C8">
        <w:tc>
          <w:tcPr>
            <w:tcW w:w="450" w:type="dxa"/>
            <w:shd w:val="clear" w:color="auto" w:fill="auto"/>
            <w:tcMar>
              <w:left w:w="0" w:type="dxa"/>
              <w:right w:w="115" w:type="dxa"/>
            </w:tcMar>
          </w:tcPr>
          <w:p w:rsidR="005A4916" w:rsidRPr="00A2773F" w:rsidRDefault="005A4916" w:rsidP="005D28C8">
            <w:r w:rsidRPr="00A2773F">
              <w:rPr>
                <w:noProof/>
              </w:rPr>
              <w:drawing>
                <wp:inline distT="0" distB="0" distL="0" distR="0">
                  <wp:extent cx="192024" cy="200016"/>
                  <wp:effectExtent l="19050" t="0" r="0" b="0"/>
                  <wp:docPr id="10"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330652">
            <w:pPr>
              <w:rPr>
                <w:rFonts w:ascii="Calibri" w:hAnsi="Calibri" w:cs="Calibri"/>
                <w:sz w:val="20"/>
              </w:rPr>
            </w:pPr>
            <w:r w:rsidRPr="00657464">
              <w:rPr>
                <w:rFonts w:ascii="Calibri" w:hAnsi="Calibri" w:cs="Calibri"/>
                <w:sz w:val="20"/>
              </w:rPr>
              <w:t xml:space="preserve">If a matching file name exists in the local folder, the extraction function will overwrite the existing file if its file date is </w:t>
            </w:r>
            <w:r w:rsidRPr="00657464">
              <w:rPr>
                <w:rFonts w:ascii="Calibri" w:hAnsi="Calibri" w:cs="Calibri"/>
                <w:i/>
                <w:sz w:val="20"/>
              </w:rPr>
              <w:t>older</w:t>
            </w:r>
            <w:r w:rsidRPr="00657464">
              <w:rPr>
                <w:rFonts w:ascii="Calibri" w:hAnsi="Calibri" w:cs="Calibri"/>
                <w:sz w:val="20"/>
              </w:rPr>
              <w:t xml:space="preserve"> than the incoming file. If the matching file in the designated extraction folder is </w:t>
            </w:r>
            <w:r w:rsidRPr="00657464">
              <w:rPr>
                <w:rFonts w:ascii="Calibri" w:hAnsi="Calibri" w:cs="Calibri"/>
                <w:i/>
                <w:sz w:val="20"/>
              </w:rPr>
              <w:t>newer</w:t>
            </w:r>
            <w:r w:rsidRPr="00657464">
              <w:rPr>
                <w:rFonts w:ascii="Calibri" w:hAnsi="Calibri" w:cs="Calibri"/>
                <w:sz w:val="20"/>
              </w:rPr>
              <w:t>, the incoming file will NOT overwrite it.</w:t>
            </w:r>
          </w:p>
        </w:tc>
      </w:tr>
    </w:tbl>
    <w:p w:rsidR="005A4916" w:rsidRDefault="005A4916" w:rsidP="005A4916">
      <w:pPr>
        <w:rPr>
          <w:rFonts w:ascii="Arial" w:hAnsi="Arial" w:cs="Arial"/>
          <w:sz w:val="36"/>
          <w:szCs w:val="36"/>
        </w:rPr>
      </w:pPr>
      <w:bookmarkStart w:id="28" w:name="_Toc309716073"/>
      <w:r>
        <w:br w:type="page"/>
      </w:r>
    </w:p>
    <w:p w:rsidR="00A15A19" w:rsidRDefault="00A15A19" w:rsidP="001862F4">
      <w:pPr>
        <w:pStyle w:val="NFHeader1"/>
      </w:pPr>
      <w:bookmarkStart w:id="29" w:name="_Toc318366215"/>
      <w:r>
        <w:lastRenderedPageBreak/>
        <w:t xml:space="preserve">Manually </w:t>
      </w:r>
      <w:r w:rsidR="00E013C0">
        <w:t>Synchronize</w:t>
      </w:r>
      <w:r>
        <w:t xml:space="preserve"> a </w:t>
      </w:r>
      <w:r w:rsidR="002D52AB">
        <w:t xml:space="preserve">Connected </w:t>
      </w:r>
      <w:r w:rsidR="00126960">
        <w:t xml:space="preserve">Shared </w:t>
      </w:r>
      <w:r>
        <w:t>Folder</w:t>
      </w:r>
      <w:bookmarkEnd w:id="28"/>
      <w:bookmarkEnd w:id="29"/>
    </w:p>
    <w:p w:rsidR="00A15A19" w:rsidRDefault="002D52AB" w:rsidP="005A4916">
      <w:pPr>
        <w:pStyle w:val="NFbodytext"/>
      </w:pPr>
      <w:r>
        <w:t>The</w:t>
      </w:r>
      <w:r w:rsidR="00A15A19">
        <w:t xml:space="preserve"> sender of a </w:t>
      </w:r>
      <w:r w:rsidR="00E013C0">
        <w:t>connected Shared</w:t>
      </w:r>
      <w:r>
        <w:t xml:space="preserve"> folder</w:t>
      </w:r>
      <w:r w:rsidR="00A15A19">
        <w:t xml:space="preserve"> can manually initiate the synchronization of their local version of the folder in their project with the shared version of the folder in the connected company’s project as well as the sender’s N</w:t>
      </w:r>
      <w:r>
        <w:t>ewforma Project Center Web site at any time.</w:t>
      </w:r>
    </w:p>
    <w:p w:rsidR="00A15A19" w:rsidRDefault="002D52AB" w:rsidP="003D16CC">
      <w:pPr>
        <w:pStyle w:val="NFtaskstep"/>
        <w:numPr>
          <w:ilvl w:val="0"/>
          <w:numId w:val="14"/>
        </w:numPr>
      </w:pPr>
      <w:r>
        <w:t>To initiate synchronization, click on the desired folder</w:t>
      </w:r>
      <w:r w:rsidR="00A15A19">
        <w:t xml:space="preserve"> </w:t>
      </w:r>
      <w:r>
        <w:t>in</w:t>
      </w:r>
      <w:r w:rsidR="00A15A19">
        <w:t xml:space="preserve"> the Project Files activity center in Newforma Project Center</w:t>
      </w:r>
      <w:r>
        <w:t xml:space="preserve">. Select the </w:t>
      </w:r>
      <w:r w:rsidRPr="006C4F36">
        <w:rPr>
          <w:b/>
        </w:rPr>
        <w:t>Synchronize Contents</w:t>
      </w:r>
      <w:r>
        <w:t xml:space="preserve"> task either by right-clicking on the folder and selecting it from the popup menu or by selecting it from the </w:t>
      </w:r>
      <w:r w:rsidRPr="006C4F36">
        <w:rPr>
          <w:b/>
        </w:rPr>
        <w:t>Tasks</w:t>
      </w:r>
      <w:r>
        <w:t xml:space="preserve"> list.</w:t>
      </w:r>
      <w:r w:rsidR="005A4916">
        <w:br/>
      </w:r>
      <w:r w:rsidR="00A15A19">
        <w:rPr>
          <w:noProof/>
        </w:rPr>
        <w:drawing>
          <wp:inline distT="0" distB="0" distL="0" distR="0">
            <wp:extent cx="5072312" cy="380423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072312" cy="3804234"/>
                    </a:xfrm>
                    <a:prstGeom prst="rect">
                      <a:avLst/>
                    </a:prstGeom>
                  </pic:spPr>
                </pic:pic>
              </a:graphicData>
            </a:graphic>
          </wp:inline>
        </w:drawing>
      </w:r>
    </w:p>
    <w:p w:rsidR="00A15A19" w:rsidRDefault="006C4F36" w:rsidP="005A4916">
      <w:pPr>
        <w:pStyle w:val="NFtaskstep"/>
      </w:pPr>
      <w:r>
        <w:t xml:space="preserve">The contents of the connected </w:t>
      </w:r>
      <w:r w:rsidR="00126960">
        <w:t xml:space="preserve">shared </w:t>
      </w:r>
      <w:r>
        <w:t xml:space="preserve">folder </w:t>
      </w:r>
      <w:r w:rsidR="00A15A19">
        <w:t xml:space="preserve">on the </w:t>
      </w:r>
      <w:r>
        <w:t xml:space="preserve">sender’s Project Center Web site are updated. The recipient’s </w:t>
      </w:r>
      <w:r w:rsidR="00A15A19">
        <w:t xml:space="preserve">connected Newforma Project Center server downloads the updated </w:t>
      </w:r>
      <w:r>
        <w:t xml:space="preserve">connected </w:t>
      </w:r>
      <w:r w:rsidR="00126960">
        <w:t>Shared</w:t>
      </w:r>
      <w:r>
        <w:t xml:space="preserve"> folder</w:t>
      </w:r>
      <w:r w:rsidR="00A15A19">
        <w:t xml:space="preserve"> into its project. If the option to Automatically Extract Contents has been selected by the recipient, any new or updated files are automatically extracted into the recipient’s version of the </w:t>
      </w:r>
      <w:r>
        <w:t>connected folder</w:t>
      </w:r>
      <w:r w:rsidR="00A15A19">
        <w:t xml:space="preserve"> on their file server.</w:t>
      </w:r>
    </w:p>
    <w:p w:rsidR="005A4916" w:rsidRDefault="005A4916">
      <w:pPr>
        <w:rPr>
          <w:rFonts w:ascii="Arial" w:hAnsi="Arial" w:cs="Arial"/>
          <w:b/>
          <w:sz w:val="36"/>
          <w:szCs w:val="36"/>
        </w:rPr>
      </w:pPr>
      <w:bookmarkStart w:id="30" w:name="_Toc309716074"/>
      <w:r>
        <w:br w:type="page"/>
      </w:r>
    </w:p>
    <w:p w:rsidR="00A15A19" w:rsidRDefault="00A15A19" w:rsidP="001862F4">
      <w:pPr>
        <w:pStyle w:val="NFHeader1"/>
      </w:pPr>
      <w:bookmarkStart w:id="31" w:name="_Toc318366216"/>
      <w:r>
        <w:lastRenderedPageBreak/>
        <w:t xml:space="preserve">Approaches to Using </w:t>
      </w:r>
      <w:r w:rsidR="00126960">
        <w:t>Connected Shared</w:t>
      </w:r>
      <w:r>
        <w:t xml:space="preserve"> Folders</w:t>
      </w:r>
      <w:bookmarkEnd w:id="30"/>
      <w:bookmarkEnd w:id="31"/>
    </w:p>
    <w:p w:rsidR="00A15A19" w:rsidRDefault="00A15A19" w:rsidP="005A4916">
      <w:pPr>
        <w:pStyle w:val="NFbodytext"/>
      </w:pPr>
      <w:r>
        <w:t xml:space="preserve">This section explores two best practices that connected Newforma customers have implemented for effective use of </w:t>
      </w:r>
      <w:r w:rsidR="00126960">
        <w:t>connected shared</w:t>
      </w:r>
      <w:r w:rsidR="0073087E">
        <w:t xml:space="preserve"> folders:</w:t>
      </w:r>
    </w:p>
    <w:p w:rsidR="00A15A19" w:rsidRDefault="00A15A19" w:rsidP="005A4916">
      <w:pPr>
        <w:pStyle w:val="NFbullet"/>
      </w:pPr>
      <w:r>
        <w:t>The ‘Separate Inbox/Outbox’ approach</w:t>
      </w:r>
    </w:p>
    <w:p w:rsidR="00A15A19" w:rsidRDefault="00A15A19" w:rsidP="005A4916">
      <w:pPr>
        <w:pStyle w:val="NFbullet"/>
      </w:pPr>
      <w:r>
        <w:t>The ‘Single Drop-box’ approach</w:t>
      </w:r>
    </w:p>
    <w:p w:rsidR="00A15A19" w:rsidRDefault="00A15A19" w:rsidP="005A4916">
      <w:pPr>
        <w:pStyle w:val="NFHeader2"/>
      </w:pPr>
      <w:bookmarkStart w:id="32" w:name="_Toc309716075"/>
      <w:bookmarkStart w:id="33" w:name="_Toc318366217"/>
      <w:r>
        <w:t xml:space="preserve">The ‘Separate Inbox/Outbox’ </w:t>
      </w:r>
      <w:r w:rsidR="0073087E">
        <w:t>A</w:t>
      </w:r>
      <w:r>
        <w:t>pproach</w:t>
      </w:r>
      <w:bookmarkEnd w:id="32"/>
      <w:bookmarkEnd w:id="33"/>
    </w:p>
    <w:p w:rsidR="00A15A19" w:rsidRDefault="00A15A19" w:rsidP="005A4916">
      <w:pPr>
        <w:pStyle w:val="NFbodytext"/>
      </w:pPr>
      <w:r>
        <w:t>With this approach, each company designates separate folders for incoming and outgoing files, as illustrated below</w:t>
      </w:r>
      <w:r w:rsidR="0073087E">
        <w:t>:</w:t>
      </w:r>
      <w:r w:rsidR="005A4916">
        <w:br/>
      </w:r>
      <w:r>
        <w:rPr>
          <w:noProof/>
        </w:rPr>
        <w:drawing>
          <wp:inline distT="0" distB="0" distL="0" distR="0">
            <wp:extent cx="5485715" cy="4114286"/>
            <wp:effectExtent l="19050" t="0" r="68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485715" cy="4114286"/>
                    </a:xfrm>
                    <a:prstGeom prst="rect">
                      <a:avLst/>
                    </a:prstGeom>
                  </pic:spPr>
                </pic:pic>
              </a:graphicData>
            </a:graphic>
          </wp:inline>
        </w:drawing>
      </w:r>
    </w:p>
    <w:p w:rsidR="00A15A19" w:rsidRDefault="00A15A19" w:rsidP="005A4916">
      <w:pPr>
        <w:pStyle w:val="NFbodytext"/>
      </w:pPr>
      <w:r>
        <w:t xml:space="preserve">The </w:t>
      </w:r>
      <w:r w:rsidRPr="0073087E">
        <w:rPr>
          <w:b/>
        </w:rPr>
        <w:t>Outgoing</w:t>
      </w:r>
      <w:r>
        <w:t xml:space="preserve"> folder is used to copy files that are ready to be shared with external team members. A </w:t>
      </w:r>
      <w:r w:rsidRPr="00CA4E52">
        <w:rPr>
          <w:i/>
        </w:rPr>
        <w:t>completely separate</w:t>
      </w:r>
      <w:r>
        <w:t xml:space="preserve"> </w:t>
      </w:r>
      <w:r w:rsidRPr="0073087E">
        <w:rPr>
          <w:b/>
        </w:rPr>
        <w:t>Incoming</w:t>
      </w:r>
      <w:r>
        <w:t xml:space="preserve"> folder is used to locate the latest files that have been shared by another company. For many project teams, this convention is well understood and N2N can be used to eliminate all the manual steps involved in routing updated fil</w:t>
      </w:r>
      <w:r w:rsidR="0073087E">
        <w:t>es to the appropriate location.</w:t>
      </w:r>
    </w:p>
    <w:p w:rsidR="00A15A19" w:rsidRDefault="00A15A19" w:rsidP="005A4916">
      <w:pPr>
        <w:pStyle w:val="NFbodytext"/>
      </w:pPr>
      <w:r>
        <w:t xml:space="preserve">The advantage to this approach is there is no risk that the outgoing files that you share will be overwritten by files that are shared back to you. This approach is vital if both companies will be taking turns editing the same files. The disadvantage of this approach is there could be many incoming </w:t>
      </w:r>
      <w:r w:rsidR="0073087E">
        <w:t xml:space="preserve">connected </w:t>
      </w:r>
      <w:r w:rsidR="00126960">
        <w:t>shared</w:t>
      </w:r>
      <w:r w:rsidR="0073087E">
        <w:t xml:space="preserve"> folders</w:t>
      </w:r>
      <w:r>
        <w:t xml:space="preserve"> to manage on a typical project. For example, if there are multiple companies sharing files, </w:t>
      </w:r>
      <w:r w:rsidR="0073087E">
        <w:t>it may be necessary</w:t>
      </w:r>
      <w:r>
        <w:t xml:space="preserve"> to manage multiple </w:t>
      </w:r>
      <w:r w:rsidRPr="0073087E">
        <w:rPr>
          <w:b/>
        </w:rPr>
        <w:t>Incoming</w:t>
      </w:r>
      <w:r>
        <w:t xml:space="preserve"> </w:t>
      </w:r>
      <w:r w:rsidR="0073087E">
        <w:t>f</w:t>
      </w:r>
      <w:r>
        <w:t xml:space="preserve">olders (i.e. Incoming from Structural, Incoming form </w:t>
      </w:r>
      <w:proofErr w:type="spellStart"/>
      <w:r>
        <w:t>Mech</w:t>
      </w:r>
      <w:proofErr w:type="spellEnd"/>
      <w:r>
        <w:t>, Incoming from GC, etc.).</w:t>
      </w:r>
    </w:p>
    <w:p w:rsidR="0073087E" w:rsidRDefault="0073087E">
      <w:pPr>
        <w:rPr>
          <w:rFonts w:ascii="Arial" w:eastAsiaTheme="minorHAnsi" w:hAnsi="Arial" w:cs="Arial"/>
          <w:b/>
          <w:color w:val="F36D21"/>
          <w:sz w:val="24"/>
          <w:szCs w:val="24"/>
        </w:rPr>
      </w:pPr>
      <w:bookmarkStart w:id="34" w:name="_Toc309716076"/>
      <w:r>
        <w:br w:type="page"/>
      </w:r>
    </w:p>
    <w:p w:rsidR="00A15A19" w:rsidRDefault="00A15A19" w:rsidP="005A4916">
      <w:pPr>
        <w:pStyle w:val="NFHeader2"/>
      </w:pPr>
      <w:bookmarkStart w:id="35" w:name="_Toc318366218"/>
      <w:r>
        <w:lastRenderedPageBreak/>
        <w:t xml:space="preserve">The “Single Drop-box” </w:t>
      </w:r>
      <w:r w:rsidR="0073087E">
        <w:t>A</w:t>
      </w:r>
      <w:r>
        <w:t>pproach</w:t>
      </w:r>
      <w:bookmarkEnd w:id="34"/>
      <w:bookmarkEnd w:id="35"/>
    </w:p>
    <w:p w:rsidR="00A15A19" w:rsidRDefault="00A15A19" w:rsidP="005A4916">
      <w:pPr>
        <w:pStyle w:val="NFbodytext"/>
      </w:pPr>
      <w:r>
        <w:t xml:space="preserve">In this approach, a single folder within the project is used for both sharing of outgoing </w:t>
      </w:r>
      <w:r w:rsidR="00126960">
        <w:t xml:space="preserve">connected shared </w:t>
      </w:r>
      <w:r w:rsidR="0073087E">
        <w:t>folders</w:t>
      </w:r>
      <w:r>
        <w:t xml:space="preserve"> and extraction of incoming </w:t>
      </w:r>
      <w:r w:rsidR="0073087E">
        <w:t xml:space="preserve">connected </w:t>
      </w:r>
      <w:r w:rsidR="00126960">
        <w:t>shared</w:t>
      </w:r>
      <w:r w:rsidR="0073087E">
        <w:t xml:space="preserve"> folders</w:t>
      </w:r>
      <w:r>
        <w:t xml:space="preserve">. In essence, the recipient at Company B re-publishes the “incoming” </w:t>
      </w:r>
      <w:r w:rsidR="0073087E">
        <w:t>connected folder</w:t>
      </w:r>
      <w:r>
        <w:t xml:space="preserve"> from Company A back to Company A. Company A then receives the return folder from Company B and extracts it into their version of the folder. This scenario is illustrated below:</w:t>
      </w:r>
      <w:r w:rsidR="005A4916">
        <w:br/>
      </w:r>
      <w:r>
        <w:rPr>
          <w:noProof/>
        </w:rPr>
        <w:drawing>
          <wp:inline distT="0" distB="0" distL="0" distR="0">
            <wp:extent cx="6139180" cy="170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39180" cy="1701165"/>
                    </a:xfrm>
                    <a:prstGeom prst="rect">
                      <a:avLst/>
                    </a:prstGeom>
                    <a:noFill/>
                  </pic:spPr>
                </pic:pic>
              </a:graphicData>
            </a:graphic>
          </wp:inline>
        </w:drawing>
      </w:r>
    </w:p>
    <w:p w:rsidR="00A15A19" w:rsidRDefault="00A15A19" w:rsidP="005A4916">
      <w:pPr>
        <w:pStyle w:val="NFbodytext"/>
      </w:pPr>
      <w:r>
        <w:t>This creates a</w:t>
      </w:r>
      <w:r w:rsidRPr="00CE04CC">
        <w:t xml:space="preserve"> single </w:t>
      </w:r>
      <w:r w:rsidR="0073087E">
        <w:t xml:space="preserve">connected </w:t>
      </w:r>
      <w:r w:rsidR="00126960">
        <w:t>shared</w:t>
      </w:r>
      <w:r w:rsidR="0073087E">
        <w:t xml:space="preserve"> folder</w:t>
      </w:r>
      <w:r w:rsidRPr="00CE04CC">
        <w:t xml:space="preserve"> for sending and receiving files among connected </w:t>
      </w:r>
      <w:r>
        <w:t>companies that</w:t>
      </w:r>
      <w:r w:rsidRPr="00CE04CC">
        <w:t xml:space="preserve"> is extremely easy to maintain</w:t>
      </w:r>
      <w:r>
        <w:t xml:space="preserve">. This works </w:t>
      </w:r>
      <w:r w:rsidR="0073087E">
        <w:t>best</w:t>
      </w:r>
      <w:r>
        <w:t xml:space="preserve"> when the connected companies have a clear understanding of which company “owns” each file or sub-folder within the </w:t>
      </w:r>
      <w:r w:rsidR="0073087E">
        <w:t>connected</w:t>
      </w:r>
      <w:r w:rsidR="00126960">
        <w:t xml:space="preserve"> shared</w:t>
      </w:r>
      <w:r w:rsidR="0073087E">
        <w:t xml:space="preserve"> folder</w:t>
      </w:r>
      <w:r>
        <w:t>.</w:t>
      </w:r>
    </w:p>
    <w:p w:rsidR="00A15A19" w:rsidRDefault="00A15A19" w:rsidP="005A4916">
      <w:pPr>
        <w:pStyle w:val="NFbodytext"/>
      </w:pPr>
      <w:r>
        <w:t>For example, in the case of a Revit or CAD dataset where design files are coordinated using external references or linked models, and the individual files that make up the coordinated set are typically owned, edited and updated by one company,</w:t>
      </w:r>
      <w:r w:rsidR="0073087E">
        <w:t xml:space="preserve"> this approach works very well.</w:t>
      </w:r>
    </w:p>
    <w:p w:rsidR="00A15A19" w:rsidRDefault="00A15A19" w:rsidP="005A4916">
      <w:pPr>
        <w:pStyle w:val="NFbodytext"/>
      </w:pPr>
      <w:r>
        <w:t xml:space="preserve">The illustration below demonstrates how nesting of </w:t>
      </w:r>
      <w:r w:rsidR="0073087E">
        <w:t xml:space="preserve">connected </w:t>
      </w:r>
      <w:r w:rsidR="00126960">
        <w:t>Shared</w:t>
      </w:r>
      <w:r w:rsidR="0073087E">
        <w:t xml:space="preserve"> folders</w:t>
      </w:r>
      <w:r>
        <w:t xml:space="preserve"> could be utilized when a Design or GC firm coordinates with their Sub-Consultants or Sub-Contractors:</w:t>
      </w:r>
      <w:r w:rsidR="005A4916">
        <w:br/>
      </w:r>
      <w:r>
        <w:rPr>
          <w:noProof/>
        </w:rPr>
        <w:drawing>
          <wp:inline distT="0" distB="0" distL="0" distR="0">
            <wp:extent cx="6328410" cy="2011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28410" cy="2011680"/>
                    </a:xfrm>
                    <a:prstGeom prst="rect">
                      <a:avLst/>
                    </a:prstGeom>
                    <a:noFill/>
                  </pic:spPr>
                </pic:pic>
              </a:graphicData>
            </a:graphic>
          </wp:inline>
        </w:drawing>
      </w:r>
    </w:p>
    <w:p w:rsidR="00A15A19" w:rsidRDefault="00A15A19" w:rsidP="005A4916">
      <w:pPr>
        <w:pStyle w:val="NFbodytext"/>
      </w:pPr>
      <w:r>
        <w:lastRenderedPageBreak/>
        <w:t xml:space="preserve">In this case, Company B only shares back the folder containing the files that they “own”. This approach scales well to a situation </w:t>
      </w:r>
      <w:r w:rsidR="0073087E">
        <w:t>which might include</w:t>
      </w:r>
      <w:r>
        <w:t xml:space="preserve"> three or more participants in a coordinated design or construction scenario:</w:t>
      </w:r>
      <w:r w:rsidR="005A4916">
        <w:br/>
      </w:r>
      <w:r>
        <w:rPr>
          <w:noProof/>
        </w:rPr>
        <w:drawing>
          <wp:inline distT="0" distB="0" distL="0" distR="0">
            <wp:extent cx="6328410" cy="37249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28410" cy="3724910"/>
                    </a:xfrm>
                    <a:prstGeom prst="rect">
                      <a:avLst/>
                    </a:prstGeom>
                    <a:noFill/>
                  </pic:spPr>
                </pic:pic>
              </a:graphicData>
            </a:graphic>
          </wp:inline>
        </w:drawing>
      </w:r>
    </w:p>
    <w:p w:rsidR="00A15A19" w:rsidRDefault="00A15A19" w:rsidP="005A4916">
      <w:pPr>
        <w:pStyle w:val="NFbodytext"/>
      </w:pPr>
      <w:r>
        <w:t>In this scenario, the design or construction lead, or Company A, ‘owns’ the distribution of the ‘coordinated set’ of design and construction files, while each sub-consultant and sub-contractor ‘own</w:t>
      </w:r>
      <w:r w:rsidR="0073087E">
        <w:t>s</w:t>
      </w:r>
      <w:r>
        <w:t>’ their individual company’s specified scope of work.</w:t>
      </w:r>
    </w:p>
    <w:p w:rsidR="00A15A19" w:rsidRDefault="00A15A19" w:rsidP="005A4916">
      <w:pPr>
        <w:pStyle w:val="NFbodytext"/>
      </w:pPr>
      <w:r>
        <w:t xml:space="preserve">As mentioned above, this works </w:t>
      </w:r>
      <w:r w:rsidR="0073087E">
        <w:t>best</w:t>
      </w:r>
      <w:r>
        <w:t xml:space="preserve"> when the connected companies have a clear understanding of which company “owns” each file or sub-folder within the </w:t>
      </w:r>
      <w:r w:rsidR="0073087E">
        <w:t xml:space="preserve">connected </w:t>
      </w:r>
      <w:r w:rsidR="00126960">
        <w:t>Shared</w:t>
      </w:r>
      <w:r w:rsidR="0073087E">
        <w:t xml:space="preserve"> folder</w:t>
      </w:r>
      <w:r>
        <w:t>.</w:t>
      </w:r>
    </w:p>
    <w:p w:rsidR="00A15A19" w:rsidRDefault="00A15A19" w:rsidP="005A4916">
      <w:pPr>
        <w:pStyle w:val="NFbodytext"/>
      </w:pPr>
      <w:r>
        <w:t xml:space="preserve">This approach does NOT work well if the ownership of individual files is not clear. If there are individual files </w:t>
      </w:r>
      <w:r w:rsidR="0073087E">
        <w:t>which</w:t>
      </w:r>
      <w:r>
        <w:t xml:space="preserve"> </w:t>
      </w:r>
      <w:r w:rsidR="0073087E">
        <w:t>the involved companies</w:t>
      </w:r>
      <w:r>
        <w:t xml:space="preserve"> will ever be concurrently or even sequentially editing and sharing, then this approach is not advised because the </w:t>
      </w:r>
      <w:r w:rsidR="0073087E">
        <w:t xml:space="preserve">connected </w:t>
      </w:r>
      <w:r w:rsidR="00126960">
        <w:t>Shared</w:t>
      </w:r>
      <w:r w:rsidR="0073087E">
        <w:t xml:space="preserve"> folder</w:t>
      </w:r>
      <w:r>
        <w:t xml:space="preserve"> will only retain the file with the newest file date, overwriting any previously updated versions of</w:t>
      </w:r>
      <w:r w:rsidR="001E081D">
        <w:t xml:space="preserve"> the file from other companies.</w:t>
      </w:r>
    </w:p>
    <w:tbl>
      <w:tblPr>
        <w:tblW w:w="0" w:type="auto"/>
        <w:tblInd w:w="198" w:type="dxa"/>
        <w:tblLayout w:type="fixed"/>
        <w:tblLook w:val="04A0" w:firstRow="1" w:lastRow="0" w:firstColumn="1" w:lastColumn="0" w:noHBand="0" w:noVBand="1"/>
      </w:tblPr>
      <w:tblGrid>
        <w:gridCol w:w="450"/>
        <w:gridCol w:w="9378"/>
      </w:tblGrid>
      <w:tr w:rsidR="005A4916" w:rsidRPr="000241C7" w:rsidTr="000F0F28">
        <w:tc>
          <w:tcPr>
            <w:tcW w:w="450" w:type="dxa"/>
            <w:shd w:val="clear" w:color="auto" w:fill="auto"/>
            <w:tcMar>
              <w:left w:w="0" w:type="dxa"/>
              <w:right w:w="115" w:type="dxa"/>
            </w:tcMar>
          </w:tcPr>
          <w:p w:rsidR="005A4916" w:rsidRPr="000241C7" w:rsidRDefault="005A4916" w:rsidP="005D28C8">
            <w:r w:rsidRPr="000241C7">
              <w:rPr>
                <w:noProof/>
              </w:rPr>
              <w:drawing>
                <wp:inline distT="0" distB="0" distL="0" distR="0">
                  <wp:extent cx="197892" cy="197892"/>
                  <wp:effectExtent l="19050" t="0" r="0" b="0"/>
                  <wp:docPr id="26"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1E081D">
            <w:pPr>
              <w:rPr>
                <w:rFonts w:ascii="Calibri" w:hAnsi="Calibri" w:cs="Calibri"/>
                <w:sz w:val="20"/>
              </w:rPr>
            </w:pPr>
            <w:r w:rsidRPr="00657464">
              <w:rPr>
                <w:rFonts w:ascii="Calibri" w:hAnsi="Calibri" w:cs="Calibri"/>
                <w:sz w:val="20"/>
              </w:rPr>
              <w:t xml:space="preserve">When using this “Drop-box” approach, Newforma strongly recommends that the single, designated folders for incoming and outgoing folders NOT </w:t>
            </w:r>
            <w:r w:rsidR="001E081D" w:rsidRPr="00657464">
              <w:rPr>
                <w:rFonts w:ascii="Calibri" w:hAnsi="Calibri" w:cs="Calibri"/>
                <w:sz w:val="20"/>
              </w:rPr>
              <w:t xml:space="preserve">function as </w:t>
            </w:r>
            <w:r w:rsidRPr="00657464">
              <w:rPr>
                <w:rFonts w:ascii="Calibri" w:hAnsi="Calibri" w:cs="Calibri"/>
                <w:sz w:val="20"/>
              </w:rPr>
              <w:t>production folder</w:t>
            </w:r>
            <w:r w:rsidR="001E081D" w:rsidRPr="00657464">
              <w:rPr>
                <w:rFonts w:ascii="Calibri" w:hAnsi="Calibri" w:cs="Calibri"/>
                <w:sz w:val="20"/>
              </w:rPr>
              <w:t>s</w:t>
            </w:r>
            <w:r w:rsidRPr="00657464">
              <w:rPr>
                <w:rFonts w:ascii="Calibri" w:hAnsi="Calibri" w:cs="Calibri"/>
                <w:sz w:val="20"/>
              </w:rPr>
              <w:t xml:space="preserve"> in either company.</w:t>
            </w:r>
          </w:p>
        </w:tc>
      </w:tr>
    </w:tbl>
    <w:p w:rsidR="00A15A19" w:rsidRDefault="00A15A19" w:rsidP="00A15A19">
      <w:pPr>
        <w:spacing w:after="200" w:line="276" w:lineRule="auto"/>
        <w:rPr>
          <w:b/>
          <w:sz w:val="32"/>
          <w:szCs w:val="32"/>
        </w:rPr>
      </w:pPr>
      <w:r>
        <w:br w:type="page"/>
      </w:r>
    </w:p>
    <w:p w:rsidR="00A15A19" w:rsidRDefault="00A15A19" w:rsidP="001862F4">
      <w:pPr>
        <w:pStyle w:val="NFHeader1"/>
      </w:pPr>
      <w:bookmarkStart w:id="36" w:name="_Toc309716077"/>
      <w:bookmarkStart w:id="37" w:name="_Toc318366219"/>
      <w:r>
        <w:lastRenderedPageBreak/>
        <w:t>Connected Workflow</w:t>
      </w:r>
      <w:bookmarkEnd w:id="36"/>
      <w:bookmarkEnd w:id="37"/>
    </w:p>
    <w:p w:rsidR="00A15A19" w:rsidRDefault="00A15A19" w:rsidP="005A4916">
      <w:pPr>
        <w:pStyle w:val="NFbodytext"/>
      </w:pPr>
      <w:r>
        <w:t xml:space="preserve">Newforma-to-Newforma simplifies the exchange and coordination of RFIs, </w:t>
      </w:r>
      <w:r w:rsidR="00A2095E">
        <w:t>s</w:t>
      </w:r>
      <w:r>
        <w:t>ubmittals and other contract and construction document workflows between construction and design companies using Newforma Project Center. It does so by automatically creating pending incoming items or workflow actions within the recipient company’s corresponding log when initiated by a Newforma-to-Newforma-connected sender. Additionally, any files associated with these transactions are automatically downloaded by the recipient’s server, completely eliminating the need for the recipient to login to the sender’s Newforma Project Center Web server to download files or copy and paste information from their notifications and forms into their Newforma Project Center environment.</w:t>
      </w:r>
    </w:p>
    <w:p w:rsidR="00A15A19" w:rsidRDefault="00A15A19" w:rsidP="005A4916">
      <w:pPr>
        <w:pStyle w:val="NFHeader2"/>
      </w:pPr>
      <w:bookmarkStart w:id="38" w:name="_Toc309716078"/>
      <w:bookmarkStart w:id="39" w:name="_Toc318366220"/>
      <w:r>
        <w:t>Initiating a Connected Workflow Item</w:t>
      </w:r>
      <w:bookmarkEnd w:id="38"/>
      <w:bookmarkEnd w:id="39"/>
    </w:p>
    <w:p w:rsidR="00A15A19" w:rsidRDefault="00A15A19" w:rsidP="005A4916">
      <w:pPr>
        <w:pStyle w:val="NFbodytext"/>
      </w:pPr>
      <w:r>
        <w:t>Connected workflow imposes minimal changes to the current process within Newforma. RFIs, submittals and other Newforma Contract Management items are initiated and sent (‘Forwarded’ or ‘Responded to’) in the same way as when con</w:t>
      </w:r>
      <w:r w:rsidR="00A2095E">
        <w:t>nected workflow is not enabled.</w:t>
      </w:r>
    </w:p>
    <w:p w:rsidR="00A15A19" w:rsidRDefault="00A15A19" w:rsidP="003D16CC">
      <w:pPr>
        <w:pStyle w:val="NFtaskstep"/>
        <w:numPr>
          <w:ilvl w:val="0"/>
          <w:numId w:val="15"/>
        </w:numPr>
      </w:pPr>
      <w:r>
        <w:t>To begin the process, the initiator at Company A creates the item within Newforma Project Center and forwards it to one or more recipients for them to review and respond. In the example below, the project team member at Company A has created an RFI and needs to forward it for re</w:t>
      </w:r>
      <w:r w:rsidR="00A2095E">
        <w:t>view to a connected team member.</w:t>
      </w:r>
      <w:r w:rsidR="005A4916">
        <w:br/>
      </w:r>
      <w:r>
        <w:rPr>
          <w:noProof/>
        </w:rPr>
        <w:drawing>
          <wp:inline distT="0" distB="0" distL="0" distR="0">
            <wp:extent cx="5218629" cy="3840813"/>
            <wp:effectExtent l="19050" t="0" r="107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18629" cy="3840813"/>
                    </a:xfrm>
                    <a:prstGeom prst="rect">
                      <a:avLst/>
                    </a:prstGeom>
                  </pic:spPr>
                </pic:pic>
              </a:graphicData>
            </a:graphic>
          </wp:inline>
        </w:drawing>
      </w:r>
    </w:p>
    <w:p w:rsidR="00A15A19" w:rsidRDefault="00A15A19" w:rsidP="005A4916">
      <w:pPr>
        <w:pStyle w:val="NFtaskstep"/>
      </w:pPr>
      <w:r>
        <w:t>If files have NOT bee</w:t>
      </w:r>
      <w:r w:rsidR="00A2095E">
        <w:t xml:space="preserve">n attached to the RFI, the user clicks </w:t>
      </w:r>
      <w:proofErr w:type="gramStart"/>
      <w:r w:rsidRPr="00A2095E">
        <w:rPr>
          <w:b/>
        </w:rPr>
        <w:t>Forward</w:t>
      </w:r>
      <w:proofErr w:type="gramEnd"/>
      <w:r>
        <w:t xml:space="preserve"> </w:t>
      </w:r>
      <w:r w:rsidR="00A2095E">
        <w:t xml:space="preserve">to </w:t>
      </w:r>
      <w:r>
        <w:t>complete the transaction</w:t>
      </w:r>
      <w:r w:rsidR="00A2095E">
        <w:t>.</w:t>
      </w:r>
      <w:r>
        <w:t xml:space="preserve"> </w:t>
      </w:r>
      <w:r w:rsidR="00A2095E">
        <w:t>The</w:t>
      </w:r>
      <w:r>
        <w:t xml:space="preserve"> RFI is automatically transferred to the connected recipient as described below.</w:t>
      </w:r>
    </w:p>
    <w:p w:rsidR="00A2095E" w:rsidRDefault="00A2095E">
      <w:pPr>
        <w:rPr>
          <w:rFonts w:ascii="Times New Roman" w:eastAsiaTheme="minorHAnsi" w:hAnsi="Times New Roman"/>
          <w:sz w:val="20"/>
        </w:rPr>
      </w:pPr>
      <w:r>
        <w:br w:type="page"/>
      </w:r>
    </w:p>
    <w:p w:rsidR="00A15A19" w:rsidRDefault="00A15A19" w:rsidP="005A4916">
      <w:pPr>
        <w:pStyle w:val="NFtaskstep"/>
      </w:pPr>
      <w:r>
        <w:lastRenderedPageBreak/>
        <w:t xml:space="preserve">If files HAVE been attached to the RFI </w:t>
      </w:r>
      <w:r w:rsidR="00A2095E">
        <w:t>on</w:t>
      </w:r>
      <w:r>
        <w:t xml:space="preserve"> the </w:t>
      </w:r>
      <w:r w:rsidRPr="00A2095E">
        <w:rPr>
          <w:b/>
        </w:rPr>
        <w:t xml:space="preserve">Files to </w:t>
      </w:r>
      <w:proofErr w:type="gramStart"/>
      <w:r w:rsidRPr="00A2095E">
        <w:rPr>
          <w:b/>
        </w:rPr>
        <w:t>Send</w:t>
      </w:r>
      <w:proofErr w:type="gramEnd"/>
      <w:r>
        <w:t xml:space="preserve"> tab, the </w:t>
      </w:r>
      <w:r w:rsidRPr="00A2095E">
        <w:rPr>
          <w:b/>
        </w:rPr>
        <w:t>Transfer to Info Exchange Options</w:t>
      </w:r>
      <w:r>
        <w:t xml:space="preserve"> dialog box appears</w:t>
      </w:r>
      <w:r w:rsidR="00A2095E">
        <w:t xml:space="preserve"> when the user clicks </w:t>
      </w:r>
      <w:r w:rsidR="00A2095E" w:rsidRPr="00A2095E">
        <w:rPr>
          <w:b/>
        </w:rPr>
        <w:t>Forward</w:t>
      </w:r>
      <w:r w:rsidR="00A2095E">
        <w:t>.</w:t>
      </w:r>
      <w:r>
        <w:t xml:space="preserve"> </w:t>
      </w:r>
      <w:r w:rsidR="00A2095E">
        <w:t>T</w:t>
      </w:r>
      <w:r>
        <w:t xml:space="preserve">he </w:t>
      </w:r>
      <w:r w:rsidRPr="00A2095E">
        <w:rPr>
          <w:b/>
        </w:rPr>
        <w:t>Enable Connected Project delivery</w:t>
      </w:r>
      <w:r>
        <w:t xml:space="preserve"> option </w:t>
      </w:r>
      <w:r w:rsidR="00A2095E">
        <w:t xml:space="preserve">is automatically </w:t>
      </w:r>
      <w:r>
        <w:t xml:space="preserve">enabled. To confirm connected delivery of the file contents associated with the RFI, </w:t>
      </w:r>
      <w:r w:rsidR="00A2095E">
        <w:t>the user</w:t>
      </w:r>
      <w:r>
        <w:t xml:space="preserve"> </w:t>
      </w:r>
      <w:r w:rsidR="00A2095E">
        <w:t xml:space="preserve">ensures that the </w:t>
      </w:r>
      <w:r w:rsidRPr="00A2095E">
        <w:rPr>
          <w:b/>
        </w:rPr>
        <w:t xml:space="preserve">Enable Connected Project delivery </w:t>
      </w:r>
      <w:r>
        <w:t>check box</w:t>
      </w:r>
      <w:r w:rsidR="00A2095E">
        <w:t xml:space="preserve"> is selected. The user clicks </w:t>
      </w:r>
      <w:r w:rsidR="00A2095E" w:rsidRPr="00A2095E">
        <w:rPr>
          <w:b/>
        </w:rPr>
        <w:t>OK</w:t>
      </w:r>
      <w:r w:rsidR="00A2095E">
        <w:t xml:space="preserve"> to complete the transaction.</w:t>
      </w:r>
      <w:r w:rsidR="005A4916">
        <w:br/>
      </w:r>
      <w:r>
        <w:rPr>
          <w:noProof/>
        </w:rPr>
        <w:drawing>
          <wp:inline distT="0" distB="0" distL="0" distR="0">
            <wp:extent cx="3215919" cy="2888230"/>
            <wp:effectExtent l="0" t="0" r="381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215919" cy="2888230"/>
                    </a:xfrm>
                    <a:prstGeom prst="rect">
                      <a:avLst/>
                    </a:prstGeom>
                  </pic:spPr>
                </pic:pic>
              </a:graphicData>
            </a:graphic>
          </wp:inline>
        </w:drawing>
      </w:r>
    </w:p>
    <w:p w:rsidR="00A15A19" w:rsidRDefault="00A15A19" w:rsidP="005A4916">
      <w:pPr>
        <w:pStyle w:val="NFtaskstep"/>
      </w:pPr>
      <w:r>
        <w:t>Once the transaction is completed and any associated files have been posted to the sender’s Info Exchange server, the recipient(s) of the forwarded RFI receives an email notification, just as with an “un-connected” workflow event.</w:t>
      </w:r>
    </w:p>
    <w:p w:rsidR="00A15A19" w:rsidRDefault="00A15A19" w:rsidP="005A4916">
      <w:pPr>
        <w:pStyle w:val="NFtaskstep"/>
      </w:pPr>
      <w:r>
        <w:t>In the case of this connected recipient, the sender’s Newforma server also notifies the recipient’s Newforma server of the connected RFI and associated files. The sender’s server does this by logging into the recipient’s Info Exchange server using the sender’s Info Exchange credentials. The recipient’s Newforma server then downloads the forwarded RFI and its file contents into the recipient’s Newforma RFI activity center as a pending, incoming RFI.</w:t>
      </w:r>
    </w:p>
    <w:tbl>
      <w:tblPr>
        <w:tblW w:w="0" w:type="auto"/>
        <w:tblInd w:w="198" w:type="dxa"/>
        <w:tblLayout w:type="fixed"/>
        <w:tblLook w:val="04A0" w:firstRow="1" w:lastRow="0" w:firstColumn="1" w:lastColumn="0" w:noHBand="0" w:noVBand="1"/>
      </w:tblPr>
      <w:tblGrid>
        <w:gridCol w:w="450"/>
        <w:gridCol w:w="9378"/>
      </w:tblGrid>
      <w:tr w:rsidR="005A4916" w:rsidRPr="000241C7" w:rsidTr="000F0F28">
        <w:tc>
          <w:tcPr>
            <w:tcW w:w="450" w:type="dxa"/>
            <w:shd w:val="clear" w:color="auto" w:fill="auto"/>
            <w:tcMar>
              <w:left w:w="0" w:type="dxa"/>
              <w:right w:w="115" w:type="dxa"/>
            </w:tcMar>
          </w:tcPr>
          <w:p w:rsidR="005A4916" w:rsidRPr="000241C7" w:rsidRDefault="005A4916" w:rsidP="005D28C8">
            <w:r w:rsidRPr="000241C7">
              <w:rPr>
                <w:noProof/>
              </w:rPr>
              <w:drawing>
                <wp:inline distT="0" distB="0" distL="0" distR="0">
                  <wp:extent cx="197892" cy="197892"/>
                  <wp:effectExtent l="19050" t="0" r="0" b="0"/>
                  <wp:docPr id="32"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5A4916" w:rsidRPr="00657464" w:rsidRDefault="005A4916" w:rsidP="00047BD0">
            <w:pPr>
              <w:rPr>
                <w:rFonts w:ascii="Calibri" w:hAnsi="Calibri" w:cs="Calibri"/>
                <w:sz w:val="20"/>
              </w:rPr>
            </w:pPr>
            <w:r w:rsidRPr="00657464">
              <w:rPr>
                <w:rFonts w:ascii="Calibri" w:hAnsi="Calibri" w:cs="Calibri"/>
                <w:sz w:val="20"/>
              </w:rPr>
              <w:t>For fully connected delivery, the initiator of a connected transfer or workflow action needs to be on the recipient’s project team and needs access to the recipient’s Info Exchange server on the connected project.</w:t>
            </w:r>
          </w:p>
        </w:tc>
      </w:tr>
    </w:tbl>
    <w:p w:rsidR="003029A5" w:rsidRDefault="003029A5">
      <w:pPr>
        <w:rPr>
          <w:rFonts w:ascii="Arial" w:eastAsiaTheme="minorHAnsi" w:hAnsi="Arial" w:cs="Arial"/>
          <w:b/>
          <w:color w:val="F36D21"/>
          <w:sz w:val="24"/>
          <w:szCs w:val="24"/>
        </w:rPr>
      </w:pPr>
      <w:bookmarkStart w:id="40" w:name="_Toc309716079"/>
      <w:r>
        <w:br w:type="page"/>
      </w:r>
    </w:p>
    <w:p w:rsidR="00A15A19" w:rsidRDefault="00A15A19" w:rsidP="005A4916">
      <w:pPr>
        <w:pStyle w:val="NFHeader2"/>
      </w:pPr>
      <w:bookmarkStart w:id="41" w:name="_Toc318366221"/>
      <w:r>
        <w:lastRenderedPageBreak/>
        <w:t>Receiving a Connected Incoming RFI</w:t>
      </w:r>
      <w:bookmarkEnd w:id="40"/>
      <w:bookmarkEnd w:id="41"/>
    </w:p>
    <w:p w:rsidR="00A15A19" w:rsidRDefault="003029A5" w:rsidP="003D16CC">
      <w:pPr>
        <w:pStyle w:val="NFtaskstep"/>
        <w:numPr>
          <w:ilvl w:val="0"/>
          <w:numId w:val="16"/>
        </w:numPr>
      </w:pPr>
      <w:r>
        <w:t>When the RFI arrives</w:t>
      </w:r>
      <w:r w:rsidR="00A15A19">
        <w:t>, the recipient receive</w:t>
      </w:r>
      <w:r>
        <w:t>s</w:t>
      </w:r>
      <w:r w:rsidR="00A15A19">
        <w:t xml:space="preserve"> an email notification, just like any other file transfer recipient.</w:t>
      </w:r>
      <w:r w:rsidR="00840856">
        <w:br/>
      </w:r>
      <w:r w:rsidR="00A15A19">
        <w:rPr>
          <w:noProof/>
        </w:rPr>
        <w:drawing>
          <wp:inline distT="0" distB="0" distL="0" distR="0">
            <wp:extent cx="4834547" cy="3444538"/>
            <wp:effectExtent l="19050" t="0" r="415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4834547" cy="3444538"/>
                    </a:xfrm>
                    <a:prstGeom prst="rect">
                      <a:avLst/>
                    </a:prstGeom>
                  </pic:spPr>
                </pic:pic>
              </a:graphicData>
            </a:graphic>
          </wp:inline>
        </w:drawing>
      </w:r>
    </w:p>
    <w:p w:rsidR="00A15A19" w:rsidRDefault="00A15A19" w:rsidP="005A4916">
      <w:pPr>
        <w:pStyle w:val="NFtaskstep"/>
      </w:pPr>
      <w:r>
        <w:t>Clicking on the first embedded link opens the RFI activity center within the recipient’s Newforma Project Center environment, where the incoming RFI h</w:t>
      </w:r>
      <w:r w:rsidR="003029A5">
        <w:t>as been logged as a pending RFI.</w:t>
      </w:r>
      <w:r w:rsidR="00840856">
        <w:br/>
      </w:r>
      <w:r>
        <w:rPr>
          <w:noProof/>
        </w:rPr>
        <w:drawing>
          <wp:inline distT="0" distB="0" distL="0" distR="0">
            <wp:extent cx="5110415" cy="2816596"/>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110415" cy="2816596"/>
                    </a:xfrm>
                    <a:prstGeom prst="rect">
                      <a:avLst/>
                    </a:prstGeom>
                  </pic:spPr>
                </pic:pic>
              </a:graphicData>
            </a:graphic>
          </wp:inline>
        </w:drawing>
      </w:r>
    </w:p>
    <w:p w:rsidR="003029A5" w:rsidRDefault="003029A5">
      <w:pPr>
        <w:rPr>
          <w:rFonts w:ascii="Times New Roman" w:eastAsiaTheme="minorHAnsi" w:hAnsi="Times New Roman"/>
          <w:sz w:val="20"/>
        </w:rPr>
      </w:pPr>
      <w:r>
        <w:br w:type="page"/>
      </w:r>
    </w:p>
    <w:p w:rsidR="00A15A19" w:rsidRDefault="00A15A19" w:rsidP="005A4916">
      <w:pPr>
        <w:pStyle w:val="NFtaskstep"/>
      </w:pPr>
      <w:r>
        <w:lastRenderedPageBreak/>
        <w:t xml:space="preserve">All of the data about the RFI, including any attached files, is automatically logged with the incoming RFI. </w:t>
      </w:r>
      <w:r w:rsidR="003029A5">
        <w:t>D</w:t>
      </w:r>
      <w:r>
        <w:t xml:space="preserve">ouble click </w:t>
      </w:r>
      <w:r w:rsidR="003029A5">
        <w:t xml:space="preserve">the RFI or highlight it and select </w:t>
      </w:r>
      <w:r w:rsidRPr="003029A5">
        <w:rPr>
          <w:b/>
        </w:rPr>
        <w:t>Receive Pending RFI</w:t>
      </w:r>
      <w:r w:rsidR="003029A5">
        <w:t xml:space="preserve"> in the </w:t>
      </w:r>
      <w:r w:rsidR="003029A5" w:rsidRPr="003029A5">
        <w:rPr>
          <w:b/>
        </w:rPr>
        <w:t>Tasks</w:t>
      </w:r>
      <w:r w:rsidR="003029A5">
        <w:t xml:space="preserve"> list to complete the process. The </w:t>
      </w:r>
      <w:r w:rsidR="003029A5" w:rsidRPr="003029A5">
        <w:rPr>
          <w:b/>
        </w:rPr>
        <w:t>Log a Received RFI</w:t>
      </w:r>
      <w:r w:rsidR="003029A5">
        <w:t xml:space="preserve"> dialog appears.</w:t>
      </w:r>
      <w:r w:rsidR="003029A5" w:rsidRPr="003029A5">
        <w:t xml:space="preserve"> </w:t>
      </w:r>
      <w:r w:rsidR="003029A5">
        <w:t>Modify or supplement any of the information provided by the sender as needed.</w:t>
      </w:r>
      <w:r w:rsidR="00840856">
        <w:br/>
      </w:r>
      <w:r>
        <w:rPr>
          <w:noProof/>
        </w:rPr>
        <w:drawing>
          <wp:inline distT="0" distB="0" distL="0" distR="0">
            <wp:extent cx="4918755" cy="3482261"/>
            <wp:effectExtent l="1905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4918755" cy="3482261"/>
                    </a:xfrm>
                    <a:prstGeom prst="rect">
                      <a:avLst/>
                    </a:prstGeom>
                  </pic:spPr>
                </pic:pic>
              </a:graphicData>
            </a:graphic>
          </wp:inline>
        </w:drawing>
      </w:r>
    </w:p>
    <w:tbl>
      <w:tblPr>
        <w:tblW w:w="0" w:type="auto"/>
        <w:tblInd w:w="198" w:type="dxa"/>
        <w:tblLayout w:type="fixed"/>
        <w:tblLook w:val="04A0" w:firstRow="1" w:lastRow="0" w:firstColumn="1" w:lastColumn="0" w:noHBand="0" w:noVBand="1"/>
      </w:tblPr>
      <w:tblGrid>
        <w:gridCol w:w="450"/>
        <w:gridCol w:w="9378"/>
      </w:tblGrid>
      <w:tr w:rsidR="00840856" w:rsidRPr="00A2773F" w:rsidTr="005D28C8">
        <w:tc>
          <w:tcPr>
            <w:tcW w:w="450" w:type="dxa"/>
            <w:shd w:val="clear" w:color="auto" w:fill="auto"/>
            <w:tcMar>
              <w:left w:w="0" w:type="dxa"/>
              <w:right w:w="115" w:type="dxa"/>
            </w:tcMar>
          </w:tcPr>
          <w:p w:rsidR="00840856" w:rsidRPr="00A2773F" w:rsidRDefault="00840856" w:rsidP="005D28C8">
            <w:r w:rsidRPr="00A2773F">
              <w:rPr>
                <w:noProof/>
              </w:rPr>
              <w:drawing>
                <wp:inline distT="0" distB="0" distL="0" distR="0">
                  <wp:extent cx="192024" cy="200016"/>
                  <wp:effectExtent l="19050" t="0" r="0" b="0"/>
                  <wp:docPr id="5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40856" w:rsidRPr="00657464" w:rsidRDefault="00840856" w:rsidP="003029A5">
            <w:pPr>
              <w:rPr>
                <w:rFonts w:ascii="Calibri" w:hAnsi="Calibri" w:cs="Calibri"/>
                <w:sz w:val="20"/>
              </w:rPr>
            </w:pPr>
            <w:r w:rsidRPr="00657464">
              <w:rPr>
                <w:rFonts w:ascii="Calibri" w:hAnsi="Calibri" w:cs="Calibri"/>
                <w:sz w:val="20"/>
              </w:rPr>
              <w:t>Connected workflow ensures that the information enter</w:t>
            </w:r>
            <w:r w:rsidR="003029A5" w:rsidRPr="00657464">
              <w:rPr>
                <w:rFonts w:ascii="Calibri" w:hAnsi="Calibri" w:cs="Calibri"/>
                <w:sz w:val="20"/>
              </w:rPr>
              <w:t xml:space="preserve">ed by the sender is available </w:t>
            </w:r>
            <w:r w:rsidRPr="00657464">
              <w:rPr>
                <w:rFonts w:ascii="Calibri" w:hAnsi="Calibri" w:cs="Calibri"/>
                <w:sz w:val="20"/>
              </w:rPr>
              <w:t>by default when the item is logged by the recipient. However, the recipient can modify or supplement this information without breaking the link to the sender’s version of the item.</w:t>
            </w:r>
          </w:p>
        </w:tc>
      </w:tr>
    </w:tbl>
    <w:p w:rsidR="00A15A19" w:rsidRDefault="00A15A19" w:rsidP="00840856">
      <w:pPr>
        <w:pStyle w:val="NFbodytext"/>
      </w:pPr>
    </w:p>
    <w:p w:rsidR="00A15A19" w:rsidRDefault="00A15A19" w:rsidP="00840856">
      <w:pPr>
        <w:pStyle w:val="NFtaskstep"/>
      </w:pPr>
      <w:r>
        <w:t>At this point, the workflow for the recipient is identical to an “un-connected” RFI until it is time to send a response back to the connected sender.</w:t>
      </w:r>
    </w:p>
    <w:p w:rsidR="003029A5" w:rsidRDefault="003029A5">
      <w:pPr>
        <w:rPr>
          <w:rFonts w:ascii="Arial" w:eastAsiaTheme="minorHAnsi" w:hAnsi="Arial" w:cs="Arial"/>
          <w:b/>
          <w:color w:val="F36D21"/>
          <w:sz w:val="24"/>
          <w:szCs w:val="24"/>
        </w:rPr>
      </w:pPr>
      <w:bookmarkStart w:id="42" w:name="_Toc309716080"/>
      <w:r>
        <w:br w:type="page"/>
      </w:r>
    </w:p>
    <w:p w:rsidR="00A15A19" w:rsidRDefault="00A15A19" w:rsidP="00840856">
      <w:pPr>
        <w:pStyle w:val="NFHeader2"/>
      </w:pPr>
      <w:bookmarkStart w:id="43" w:name="_Toc318366222"/>
      <w:r w:rsidRPr="00DD04CA">
        <w:lastRenderedPageBreak/>
        <w:t>Responding to a Connected RFI</w:t>
      </w:r>
      <w:bookmarkEnd w:id="42"/>
      <w:bookmarkEnd w:id="43"/>
    </w:p>
    <w:p w:rsidR="002C4808" w:rsidRDefault="002C4808" w:rsidP="002C4808">
      <w:pPr>
        <w:pStyle w:val="NFbodytext"/>
      </w:pPr>
      <w:r>
        <w:t>Responding to a connected RFI is similar to responding to an “un-connected” RFI.</w:t>
      </w:r>
    </w:p>
    <w:p w:rsidR="00B97BE0" w:rsidRDefault="00B97BE0" w:rsidP="00B97BE0">
      <w:pPr>
        <w:pStyle w:val="NFtaskstep"/>
        <w:numPr>
          <w:ilvl w:val="0"/>
          <w:numId w:val="17"/>
        </w:numPr>
      </w:pPr>
      <w:r w:rsidRPr="00B97BE0">
        <w:t xml:space="preserve">In the RFI activity center, highlight the RFI and select </w:t>
      </w:r>
      <w:r w:rsidRPr="00B97BE0">
        <w:rPr>
          <w:b/>
        </w:rPr>
        <w:t>Close, Respond and Close</w:t>
      </w:r>
      <w:r w:rsidRPr="00B97BE0">
        <w:t xml:space="preserve"> from the task menu.</w:t>
      </w:r>
    </w:p>
    <w:p w:rsidR="00A15A19" w:rsidRPr="00B97BE0" w:rsidRDefault="002C4808" w:rsidP="00B97BE0">
      <w:pPr>
        <w:pStyle w:val="NFtaskstep"/>
        <w:numPr>
          <w:ilvl w:val="0"/>
          <w:numId w:val="17"/>
        </w:numPr>
      </w:pPr>
      <w:r w:rsidRPr="00B97BE0">
        <w:t>The</w:t>
      </w:r>
      <w:r>
        <w:t xml:space="preserve"> </w:t>
      </w:r>
      <w:r w:rsidRPr="00B97BE0">
        <w:rPr>
          <w:b/>
        </w:rPr>
        <w:t xml:space="preserve">Respond to RFI and Close </w:t>
      </w:r>
      <w:r>
        <w:t xml:space="preserve">dialog appears. Create the content of the response and associate any files as needed on the </w:t>
      </w:r>
      <w:r w:rsidRPr="00B97BE0">
        <w:rPr>
          <w:b/>
        </w:rPr>
        <w:t>Associated Files</w:t>
      </w:r>
      <w:r>
        <w:t xml:space="preserve"> tab. Click </w:t>
      </w:r>
      <w:r w:rsidRPr="00B97BE0">
        <w:rPr>
          <w:b/>
        </w:rPr>
        <w:t>Create</w:t>
      </w:r>
      <w:r w:rsidR="00B97BE0">
        <w:t>.</w:t>
      </w:r>
      <w:r w:rsidR="00840856">
        <w:br/>
      </w:r>
      <w:r w:rsidR="00A15A19" w:rsidRPr="00B97BE0">
        <w:rPr>
          <w:noProof/>
          <w:highlight w:val="yellow"/>
        </w:rPr>
        <w:drawing>
          <wp:inline distT="0" distB="0" distL="0" distR="0">
            <wp:extent cx="4829594" cy="3422820"/>
            <wp:effectExtent l="19050" t="0" r="9106"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829594" cy="3422820"/>
                    </a:xfrm>
                    <a:prstGeom prst="rect">
                      <a:avLst/>
                    </a:prstGeom>
                  </pic:spPr>
                </pic:pic>
              </a:graphicData>
            </a:graphic>
          </wp:inline>
        </w:drawing>
      </w:r>
    </w:p>
    <w:p w:rsidR="00A15A19" w:rsidRDefault="002C4808" w:rsidP="00A15A19">
      <w:pPr>
        <w:pStyle w:val="NFtaskstep"/>
      </w:pPr>
      <w:r>
        <w:t>I</w:t>
      </w:r>
      <w:r w:rsidR="00A15A19">
        <w:t xml:space="preserve">f there are files associated with the response, the </w:t>
      </w:r>
      <w:r w:rsidR="00A15A19" w:rsidRPr="002C4808">
        <w:rPr>
          <w:b/>
        </w:rPr>
        <w:t>Transfer to Info Exchange Options</w:t>
      </w:r>
      <w:r w:rsidR="00A15A19">
        <w:t xml:space="preserve"> dialog box appears with the </w:t>
      </w:r>
      <w:r w:rsidR="00A15A19" w:rsidRPr="002C4808">
        <w:rPr>
          <w:b/>
        </w:rPr>
        <w:t>Enable Connected Project delivery</w:t>
      </w:r>
      <w:r w:rsidR="00A15A19">
        <w:t xml:space="preserve"> option enabled. To confirm connected delivery of the RFI and its associated files, make sure the </w:t>
      </w:r>
      <w:r w:rsidR="00A15A19" w:rsidRPr="002C4808">
        <w:rPr>
          <w:b/>
        </w:rPr>
        <w:t>Enable Connected Project delivery</w:t>
      </w:r>
      <w:r>
        <w:t xml:space="preserve"> check box is selected. Click </w:t>
      </w:r>
      <w:r w:rsidRPr="002C4808">
        <w:rPr>
          <w:b/>
        </w:rPr>
        <w:t>OK</w:t>
      </w:r>
      <w:r>
        <w:t xml:space="preserve"> to complete the transfer.</w:t>
      </w:r>
      <w:r w:rsidR="00840856">
        <w:br/>
      </w:r>
      <w:r w:rsidR="00A15A19">
        <w:rPr>
          <w:noProof/>
        </w:rPr>
        <w:drawing>
          <wp:inline distT="0" distB="0" distL="0" distR="0">
            <wp:extent cx="3215919" cy="288823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215919" cy="2888230"/>
                    </a:xfrm>
                    <a:prstGeom prst="rect">
                      <a:avLst/>
                    </a:prstGeom>
                  </pic:spPr>
                </pic:pic>
              </a:graphicData>
            </a:graphic>
          </wp:inline>
        </w:drawing>
      </w:r>
    </w:p>
    <w:p w:rsidR="00A15A19" w:rsidRDefault="002C4808" w:rsidP="00840856">
      <w:pPr>
        <w:pStyle w:val="NFtaskstep"/>
      </w:pPr>
      <w:r>
        <w:lastRenderedPageBreak/>
        <w:t>The</w:t>
      </w:r>
      <w:r w:rsidR="00A15A19">
        <w:t xml:space="preserve"> RFI is posted to the responder’s Info Exchange site and the recipient(s) of the RFI response receives an email notification, just as with an “un-connected” workflow event.</w:t>
      </w:r>
    </w:p>
    <w:p w:rsidR="00A15A19" w:rsidRDefault="00A15A19" w:rsidP="00840856">
      <w:pPr>
        <w:pStyle w:val="NFtaskstep"/>
      </w:pPr>
      <w:r>
        <w:t>The responder’s Newforma server also notifies the recipient’s Newforma server of the connected RFI response, prompting the recipient’s Newforma server to login and download the RFI response as a pending, incoming RFI response.</w:t>
      </w:r>
    </w:p>
    <w:p w:rsidR="00A15A19" w:rsidRDefault="00A15A19" w:rsidP="00840856">
      <w:pPr>
        <w:pStyle w:val="NFHeader2"/>
      </w:pPr>
      <w:bookmarkStart w:id="44" w:name="_Toc309716081"/>
      <w:bookmarkStart w:id="45" w:name="_Toc318366223"/>
      <w:r>
        <w:t>Receiving a</w:t>
      </w:r>
      <w:r w:rsidRPr="00DD04CA">
        <w:t xml:space="preserve"> Connected RFI</w:t>
      </w:r>
      <w:r>
        <w:t xml:space="preserve"> Response</w:t>
      </w:r>
      <w:bookmarkEnd w:id="44"/>
      <w:bookmarkEnd w:id="45"/>
    </w:p>
    <w:p w:rsidR="00A15A19" w:rsidRDefault="00A15A19" w:rsidP="003D16CC">
      <w:pPr>
        <w:pStyle w:val="NFtaskstep"/>
        <w:numPr>
          <w:ilvl w:val="0"/>
          <w:numId w:val="18"/>
        </w:numPr>
      </w:pPr>
      <w:r>
        <w:t xml:space="preserve">The RFI Response is routed directly into the original sender’s RFI log. An email notification is also sent. The </w:t>
      </w:r>
      <w:proofErr w:type="gramStart"/>
      <w:r>
        <w:t xml:space="preserve">answer to the RFI as well as any associated files </w:t>
      </w:r>
      <w:r w:rsidR="00030312">
        <w:t>are</w:t>
      </w:r>
      <w:proofErr w:type="gramEnd"/>
      <w:r>
        <w:t xml:space="preserve"> automatically logged with the resp</w:t>
      </w:r>
      <w:r w:rsidR="00030312">
        <w:t>onse in the recipient’s RFI log.</w:t>
      </w:r>
      <w:r w:rsidR="00840856">
        <w:br/>
      </w:r>
      <w:r>
        <w:rPr>
          <w:noProof/>
        </w:rPr>
        <w:drawing>
          <wp:inline distT="0" distB="0" distL="0" distR="0">
            <wp:extent cx="5483447" cy="3209822"/>
            <wp:effectExtent l="19050" t="0" r="2953"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483447" cy="3209822"/>
                    </a:xfrm>
                    <a:prstGeom prst="rect">
                      <a:avLst/>
                    </a:prstGeom>
                  </pic:spPr>
                </pic:pic>
              </a:graphicData>
            </a:graphic>
          </wp:inline>
        </w:drawing>
      </w:r>
    </w:p>
    <w:p w:rsidR="00A15A19" w:rsidRDefault="00A15A19" w:rsidP="00840856">
      <w:pPr>
        <w:pStyle w:val="NFtaskstep"/>
      </w:pPr>
      <w:r>
        <w:lastRenderedPageBreak/>
        <w:t xml:space="preserve">The recipient clicks on </w:t>
      </w:r>
      <w:r w:rsidRPr="00030312">
        <w:rPr>
          <w:b/>
        </w:rPr>
        <w:t>Receive Pending Review Response</w:t>
      </w:r>
      <w:r w:rsidR="00030312">
        <w:t xml:space="preserve"> in the </w:t>
      </w:r>
      <w:r w:rsidR="00030312" w:rsidRPr="00030312">
        <w:rPr>
          <w:b/>
        </w:rPr>
        <w:t>Tasks</w:t>
      </w:r>
      <w:r w:rsidR="00030312">
        <w:t xml:space="preserve"> list to launch the </w:t>
      </w:r>
      <w:r w:rsidR="00030312" w:rsidRPr="00030312">
        <w:rPr>
          <w:b/>
        </w:rPr>
        <w:t>Record Reviewer Response for RFI</w:t>
      </w:r>
      <w:r w:rsidR="00030312">
        <w:t xml:space="preserve"> dialog and complete the transaction.</w:t>
      </w:r>
      <w:r w:rsidR="00840856">
        <w:br/>
      </w:r>
      <w:r>
        <w:rPr>
          <w:noProof/>
        </w:rPr>
        <w:drawing>
          <wp:inline distT="0" distB="0" distL="0" distR="0">
            <wp:extent cx="5058214" cy="4120872"/>
            <wp:effectExtent l="19050" t="0" r="9086"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58214" cy="4120872"/>
                    </a:xfrm>
                    <a:prstGeom prst="rect">
                      <a:avLst/>
                    </a:prstGeom>
                  </pic:spPr>
                </pic:pic>
              </a:graphicData>
            </a:graphic>
          </wp:inline>
        </w:drawing>
      </w:r>
    </w:p>
    <w:p w:rsidR="00A15A19" w:rsidRDefault="00A15A19" w:rsidP="00840856">
      <w:pPr>
        <w:pStyle w:val="NFtaskstep"/>
      </w:pPr>
      <w:r>
        <w:t>From here, the process is similar to any other Newforma workflow item.</w:t>
      </w:r>
    </w:p>
    <w:p w:rsidR="00A15A19" w:rsidRDefault="00A15A19" w:rsidP="00A15A19">
      <w:pPr>
        <w:spacing w:after="200" w:line="276" w:lineRule="auto"/>
        <w:rPr>
          <w:b/>
          <w:sz w:val="32"/>
          <w:szCs w:val="32"/>
        </w:rPr>
      </w:pPr>
      <w:bookmarkStart w:id="46" w:name="_Toc309716082"/>
      <w:r>
        <w:br w:type="page"/>
      </w:r>
    </w:p>
    <w:p w:rsidR="00A15A19" w:rsidRDefault="00A15A19" w:rsidP="001862F4">
      <w:pPr>
        <w:pStyle w:val="NFHeader1"/>
      </w:pPr>
      <w:bookmarkStart w:id="47" w:name="_Toc318366224"/>
      <w:r>
        <w:lastRenderedPageBreak/>
        <w:t>Connecting Expected Submittals</w:t>
      </w:r>
      <w:bookmarkEnd w:id="46"/>
      <w:bookmarkEnd w:id="47"/>
    </w:p>
    <w:p w:rsidR="00A15A19" w:rsidRDefault="00A15A19" w:rsidP="00A70E07">
      <w:pPr>
        <w:pStyle w:val="NFbodytext"/>
      </w:pPr>
      <w:r>
        <w:t xml:space="preserve">Expected items like submittals can also be shared between connected project teams. The process for </w:t>
      </w:r>
      <w:r w:rsidR="003314BC">
        <w:t xml:space="preserve">sharing </w:t>
      </w:r>
      <w:r>
        <w:t xml:space="preserve">connected expected submittals starts the same way as </w:t>
      </w:r>
      <w:r w:rsidR="003314BC">
        <w:t xml:space="preserve">for </w:t>
      </w:r>
      <w:r>
        <w:t>“un-connected” expected submittals.</w:t>
      </w:r>
    </w:p>
    <w:p w:rsidR="00A15A19" w:rsidRPr="00A7246C" w:rsidRDefault="00A15A19" w:rsidP="00A70E07">
      <w:pPr>
        <w:pStyle w:val="NFHeader2"/>
        <w:rPr>
          <w:rStyle w:val="Strong"/>
        </w:rPr>
      </w:pPr>
      <w:bookmarkStart w:id="48" w:name="_Toc318366225"/>
      <w:r>
        <w:rPr>
          <w:rStyle w:val="Strong"/>
        </w:rPr>
        <w:t xml:space="preserve">Company A </w:t>
      </w:r>
      <w:r w:rsidR="003314BC">
        <w:rPr>
          <w:rStyle w:val="Strong"/>
        </w:rPr>
        <w:t>C</w:t>
      </w:r>
      <w:r>
        <w:rPr>
          <w:rStyle w:val="Strong"/>
        </w:rPr>
        <w:t>reates</w:t>
      </w:r>
      <w:r w:rsidRPr="00A7246C">
        <w:rPr>
          <w:rStyle w:val="Strong"/>
        </w:rPr>
        <w:t xml:space="preserve"> an </w:t>
      </w:r>
      <w:r w:rsidR="003314BC">
        <w:rPr>
          <w:rStyle w:val="Strong"/>
        </w:rPr>
        <w:t>E</w:t>
      </w:r>
      <w:r w:rsidRPr="00A7246C">
        <w:rPr>
          <w:rStyle w:val="Strong"/>
        </w:rPr>
        <w:t xml:space="preserve">xpected </w:t>
      </w:r>
      <w:r w:rsidR="003314BC">
        <w:rPr>
          <w:rStyle w:val="Strong"/>
        </w:rPr>
        <w:t>S</w:t>
      </w:r>
      <w:r w:rsidRPr="00A7246C">
        <w:rPr>
          <w:rStyle w:val="Strong"/>
        </w:rPr>
        <w:t>ubmittal</w:t>
      </w:r>
      <w:bookmarkEnd w:id="48"/>
    </w:p>
    <w:p w:rsidR="00A15A19" w:rsidRDefault="00A15A19" w:rsidP="003D16CC">
      <w:pPr>
        <w:pStyle w:val="NFtaskstep"/>
        <w:numPr>
          <w:ilvl w:val="0"/>
          <w:numId w:val="19"/>
        </w:numPr>
      </w:pPr>
      <w:r>
        <w:t xml:space="preserve">To initiate the process, a team member from Company A creates an expected submittal. In the </w:t>
      </w:r>
      <w:r w:rsidRPr="003314BC">
        <w:rPr>
          <w:b/>
        </w:rPr>
        <w:t>Create</w:t>
      </w:r>
      <w:r>
        <w:t xml:space="preserve"> or Modify </w:t>
      </w:r>
      <w:r w:rsidRPr="003314BC">
        <w:rPr>
          <w:b/>
        </w:rPr>
        <w:t>Submittal</w:t>
      </w:r>
      <w:r>
        <w:t xml:space="preserve"> dialog, the user clicks on the </w:t>
      </w:r>
      <w:r w:rsidRPr="003314BC">
        <w:rPr>
          <w:b/>
        </w:rPr>
        <w:t>Expected…</w:t>
      </w:r>
      <w:r>
        <w:t xml:space="preserve"> button and enters the contact at Company B </w:t>
      </w:r>
      <w:r w:rsidR="003314BC">
        <w:t xml:space="preserve">from </w:t>
      </w:r>
      <w:r>
        <w:t>who</w:t>
      </w:r>
      <w:r w:rsidR="003314BC">
        <w:t>m the submittal is expected.</w:t>
      </w:r>
      <w:r w:rsidR="00A70E07">
        <w:br/>
      </w:r>
      <w:r>
        <w:rPr>
          <w:noProof/>
        </w:rPr>
        <w:drawing>
          <wp:inline distT="0" distB="0" distL="0" distR="0">
            <wp:extent cx="5143946" cy="425918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143946" cy="4259187"/>
                    </a:xfrm>
                    <a:prstGeom prst="rect">
                      <a:avLst/>
                    </a:prstGeom>
                  </pic:spPr>
                </pic:pic>
              </a:graphicData>
            </a:graphic>
          </wp:inline>
        </w:drawing>
      </w:r>
    </w:p>
    <w:p w:rsidR="00A15A19" w:rsidRDefault="00A15A19" w:rsidP="00A70E07">
      <w:pPr>
        <w:pStyle w:val="NFtaskstep"/>
      </w:pPr>
      <w:r>
        <w:t xml:space="preserve">After the user creates the expected submittal, the Company </w:t>
      </w:r>
      <w:proofErr w:type="gramStart"/>
      <w:r>
        <w:t>A</w:t>
      </w:r>
      <w:proofErr w:type="gramEnd"/>
      <w:r>
        <w:t xml:space="preserve"> Newforma server uses the underlying N2N connection to notify the Company B Newforma server about the expected submittal.</w:t>
      </w:r>
    </w:p>
    <w:tbl>
      <w:tblPr>
        <w:tblW w:w="0" w:type="auto"/>
        <w:tblInd w:w="198" w:type="dxa"/>
        <w:tblLayout w:type="fixed"/>
        <w:tblLook w:val="04A0" w:firstRow="1" w:lastRow="0" w:firstColumn="1" w:lastColumn="0" w:noHBand="0" w:noVBand="1"/>
      </w:tblPr>
      <w:tblGrid>
        <w:gridCol w:w="450"/>
        <w:gridCol w:w="9378"/>
      </w:tblGrid>
      <w:tr w:rsidR="00A70E07" w:rsidRPr="00A2773F" w:rsidTr="005D28C8">
        <w:tc>
          <w:tcPr>
            <w:tcW w:w="450" w:type="dxa"/>
            <w:shd w:val="clear" w:color="auto" w:fill="auto"/>
            <w:tcMar>
              <w:left w:w="0" w:type="dxa"/>
              <w:right w:w="115" w:type="dxa"/>
            </w:tcMar>
          </w:tcPr>
          <w:p w:rsidR="00A70E07" w:rsidRPr="00A2773F" w:rsidRDefault="00A70E07" w:rsidP="005D28C8">
            <w:r w:rsidRPr="00A2773F">
              <w:rPr>
                <w:noProof/>
              </w:rPr>
              <w:drawing>
                <wp:inline distT="0" distB="0" distL="0" distR="0">
                  <wp:extent cx="192024" cy="200016"/>
                  <wp:effectExtent l="19050" t="0" r="0" b="0"/>
                  <wp:docPr id="6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A70E07" w:rsidRPr="00BD7D3F" w:rsidRDefault="00A70E07" w:rsidP="00BD7D3F">
            <w:pPr>
              <w:rPr>
                <w:rFonts w:ascii="Calibri" w:hAnsi="Calibri" w:cs="Calibri"/>
                <w:sz w:val="20"/>
              </w:rPr>
            </w:pPr>
            <w:r w:rsidRPr="00BD7D3F">
              <w:rPr>
                <w:rFonts w:ascii="Calibri" w:hAnsi="Calibri" w:cs="Calibri"/>
                <w:sz w:val="20"/>
              </w:rPr>
              <w:t xml:space="preserve">In practice, the most efficient way to create expected submittals is to import them from a spreadsheet. Please consult the Submittals </w:t>
            </w:r>
            <w:r w:rsidR="003314BC" w:rsidRPr="00BD7D3F">
              <w:rPr>
                <w:rFonts w:ascii="Calibri" w:hAnsi="Calibri" w:cs="Calibri"/>
                <w:sz w:val="20"/>
              </w:rPr>
              <w:t>Users G</w:t>
            </w:r>
            <w:r w:rsidRPr="00BD7D3F">
              <w:rPr>
                <w:rFonts w:ascii="Calibri" w:hAnsi="Calibri" w:cs="Calibri"/>
                <w:sz w:val="20"/>
              </w:rPr>
              <w:t>uide for more information on that process.</w:t>
            </w:r>
            <w:r w:rsidR="003314BC" w:rsidRPr="00BD7D3F">
              <w:rPr>
                <w:rFonts w:ascii="Calibri" w:hAnsi="Calibri" w:cs="Calibri"/>
                <w:sz w:val="20"/>
              </w:rPr>
              <w:t xml:space="preserve"> </w:t>
            </w:r>
          </w:p>
        </w:tc>
      </w:tr>
    </w:tbl>
    <w:p w:rsidR="003314BC" w:rsidRDefault="003314BC" w:rsidP="003314BC">
      <w:pPr>
        <w:pStyle w:val="NFbodytext"/>
        <w:rPr>
          <w:rStyle w:val="Strong"/>
        </w:rPr>
      </w:pPr>
    </w:p>
    <w:p w:rsidR="003314BC" w:rsidRDefault="003314BC">
      <w:pPr>
        <w:rPr>
          <w:rStyle w:val="Strong"/>
          <w:rFonts w:ascii="Arial" w:eastAsiaTheme="minorHAnsi" w:hAnsi="Arial" w:cs="Arial"/>
          <w:b w:val="0"/>
          <w:color w:val="F36D21"/>
          <w:sz w:val="24"/>
          <w:szCs w:val="24"/>
        </w:rPr>
      </w:pPr>
      <w:r>
        <w:rPr>
          <w:rStyle w:val="Strong"/>
        </w:rPr>
        <w:br w:type="page"/>
      </w:r>
    </w:p>
    <w:p w:rsidR="00A15A19" w:rsidRDefault="00A15A19" w:rsidP="00A70E07">
      <w:pPr>
        <w:pStyle w:val="NFHeader2"/>
        <w:rPr>
          <w:rStyle w:val="Strong"/>
        </w:rPr>
      </w:pPr>
      <w:bookmarkStart w:id="49" w:name="_Toc318366226"/>
      <w:r>
        <w:rPr>
          <w:rStyle w:val="Strong"/>
        </w:rPr>
        <w:lastRenderedPageBreak/>
        <w:t xml:space="preserve">Company B Imports </w:t>
      </w:r>
      <w:r w:rsidR="003314BC">
        <w:rPr>
          <w:rStyle w:val="Strong"/>
        </w:rPr>
        <w:t>E</w:t>
      </w:r>
      <w:r>
        <w:rPr>
          <w:rStyle w:val="Strong"/>
        </w:rPr>
        <w:t xml:space="preserve">xpected </w:t>
      </w:r>
      <w:r w:rsidR="003314BC">
        <w:rPr>
          <w:rStyle w:val="Strong"/>
        </w:rPr>
        <w:t>S</w:t>
      </w:r>
      <w:r>
        <w:rPr>
          <w:rStyle w:val="Strong"/>
        </w:rPr>
        <w:t>ubmittals</w:t>
      </w:r>
      <w:bookmarkEnd w:id="49"/>
    </w:p>
    <w:p w:rsidR="00A15A19" w:rsidRDefault="00A15A19" w:rsidP="003D16CC">
      <w:pPr>
        <w:pStyle w:val="NFtaskstep"/>
        <w:numPr>
          <w:ilvl w:val="0"/>
          <w:numId w:val="20"/>
        </w:numPr>
      </w:pPr>
      <w:r>
        <w:t xml:space="preserve">After the Company </w:t>
      </w:r>
      <w:proofErr w:type="gramStart"/>
      <w:r>
        <w:t>A</w:t>
      </w:r>
      <w:proofErr w:type="gramEnd"/>
      <w:r>
        <w:t xml:space="preserve"> server notifies the Company B server of the availability of the expected submittals, the </w:t>
      </w:r>
      <w:r w:rsidRPr="003314BC">
        <w:rPr>
          <w:b/>
        </w:rPr>
        <w:t>Import expected Submittals from a connected project</w:t>
      </w:r>
      <w:r>
        <w:t xml:space="preserve"> task is available from within the Submittals activity center at Co</w:t>
      </w:r>
      <w:r w:rsidR="003314BC">
        <w:t>mpany B.</w:t>
      </w:r>
      <w:r w:rsidR="00A70E07">
        <w:br/>
      </w:r>
      <w:r>
        <w:rPr>
          <w:noProof/>
        </w:rPr>
        <w:drawing>
          <wp:inline distT="0" distB="0" distL="0" distR="0">
            <wp:extent cx="5164522" cy="326469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164522" cy="3264692"/>
                    </a:xfrm>
                    <a:prstGeom prst="rect">
                      <a:avLst/>
                    </a:prstGeom>
                  </pic:spPr>
                </pic:pic>
              </a:graphicData>
            </a:graphic>
          </wp:inline>
        </w:drawing>
      </w:r>
    </w:p>
    <w:p w:rsidR="00A15A19" w:rsidRDefault="00A15A19" w:rsidP="006E3091">
      <w:pPr>
        <w:pStyle w:val="NFtaskstep"/>
      </w:pPr>
      <w:r>
        <w:t>Selecting this task creates the corresponding expected submi</w:t>
      </w:r>
      <w:r w:rsidR="003314BC">
        <w:t>ttal in the recipient’s project.</w:t>
      </w:r>
      <w:r w:rsidR="00A70E07">
        <w:br/>
      </w:r>
      <w:r w:rsidRPr="00277157">
        <w:rPr>
          <w:noProof/>
        </w:rPr>
        <w:drawing>
          <wp:inline distT="0" distB="0" distL="0" distR="0">
            <wp:extent cx="4478663" cy="2565114"/>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478663" cy="2565114"/>
                    </a:xfrm>
                    <a:prstGeom prst="rect">
                      <a:avLst/>
                    </a:prstGeom>
                  </pic:spPr>
                </pic:pic>
              </a:graphicData>
            </a:graphic>
          </wp:inline>
        </w:drawing>
      </w:r>
      <w:r w:rsidR="00A70E07">
        <w:br/>
      </w:r>
    </w:p>
    <w:tbl>
      <w:tblPr>
        <w:tblW w:w="0" w:type="auto"/>
        <w:tblInd w:w="198" w:type="dxa"/>
        <w:tblLayout w:type="fixed"/>
        <w:tblLook w:val="04A0" w:firstRow="1" w:lastRow="0" w:firstColumn="1" w:lastColumn="0" w:noHBand="0" w:noVBand="1"/>
      </w:tblPr>
      <w:tblGrid>
        <w:gridCol w:w="450"/>
        <w:gridCol w:w="9378"/>
      </w:tblGrid>
      <w:tr w:rsidR="000340C8" w:rsidRPr="00A2773F" w:rsidTr="005D28C8">
        <w:tc>
          <w:tcPr>
            <w:tcW w:w="450" w:type="dxa"/>
            <w:shd w:val="clear" w:color="auto" w:fill="auto"/>
            <w:tcMar>
              <w:left w:w="0" w:type="dxa"/>
              <w:right w:w="115" w:type="dxa"/>
            </w:tcMar>
          </w:tcPr>
          <w:p w:rsidR="000340C8" w:rsidRPr="00A2773F" w:rsidRDefault="000340C8" w:rsidP="005D28C8">
            <w:r w:rsidRPr="00A2773F">
              <w:rPr>
                <w:noProof/>
              </w:rPr>
              <w:drawing>
                <wp:inline distT="0" distB="0" distL="0" distR="0">
                  <wp:extent cx="192024" cy="200016"/>
                  <wp:effectExtent l="19050" t="0" r="0" b="0"/>
                  <wp:docPr id="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0340C8" w:rsidRPr="007D1107" w:rsidRDefault="000340C8" w:rsidP="00923198">
            <w:pPr>
              <w:rPr>
                <w:rFonts w:asciiTheme="minorHAnsi" w:hAnsiTheme="minorHAnsi" w:cstheme="minorHAnsi"/>
                <w:sz w:val="20"/>
              </w:rPr>
            </w:pPr>
            <w:r>
              <w:rPr>
                <w:rFonts w:asciiTheme="minorHAnsi" w:hAnsiTheme="minorHAnsi" w:cstheme="minorHAnsi"/>
                <w:sz w:val="20"/>
              </w:rPr>
              <w:t>Note: You can use the expected submittal feature to support submittals at multiple levels. For example, a subcontractor would expect a submittal from the sub and an architect would expect it from the GC.</w:t>
            </w:r>
          </w:p>
        </w:tc>
      </w:tr>
    </w:tbl>
    <w:p w:rsidR="000340C8" w:rsidRDefault="000340C8" w:rsidP="00A15A19">
      <w:pPr>
        <w:spacing w:after="200" w:line="276" w:lineRule="auto"/>
      </w:pPr>
    </w:p>
    <w:p w:rsidR="00A15A19" w:rsidRDefault="00A15A19" w:rsidP="00A15A19">
      <w:pPr>
        <w:spacing w:after="200" w:line="276" w:lineRule="auto"/>
        <w:rPr>
          <w:b/>
          <w:sz w:val="32"/>
          <w:szCs w:val="32"/>
        </w:rPr>
      </w:pPr>
      <w:r>
        <w:br w:type="page"/>
      </w:r>
    </w:p>
    <w:p w:rsidR="003B574C" w:rsidRDefault="003B574C" w:rsidP="001862F4">
      <w:pPr>
        <w:pStyle w:val="NFHeader1"/>
      </w:pPr>
      <w:bookmarkStart w:id="50" w:name="_Toc318366227"/>
      <w:r w:rsidRPr="001862F4">
        <w:lastRenderedPageBreak/>
        <w:t>Summary</w:t>
      </w:r>
      <w:bookmarkEnd w:id="50"/>
    </w:p>
    <w:p w:rsidR="003B574C" w:rsidRDefault="003B574C" w:rsidP="003B574C">
      <w:pPr>
        <w:pStyle w:val="NFbodytext"/>
      </w:pPr>
      <w:r>
        <w:t xml:space="preserve">Now that you have completed the </w:t>
      </w:r>
      <w:r w:rsidR="003314BC">
        <w:t>Newforma-to-Newforma</w:t>
      </w:r>
      <w:r>
        <w:t xml:space="preserve"> User Guide, you should understand how to</w:t>
      </w:r>
      <w:r w:rsidR="003314BC">
        <w:t xml:space="preserve"> use N2N to</w:t>
      </w:r>
      <w:r>
        <w:t>:</w:t>
      </w:r>
    </w:p>
    <w:p w:rsidR="003B574C" w:rsidRDefault="003314BC" w:rsidP="003B574C">
      <w:pPr>
        <w:pStyle w:val="NFbullet"/>
      </w:pPr>
      <w:r>
        <w:t>Send file transfers directly to the recipient’s incoming Info Exchange log</w:t>
      </w:r>
    </w:p>
    <w:p w:rsidR="003314BC" w:rsidRDefault="003314BC" w:rsidP="003B574C">
      <w:pPr>
        <w:pStyle w:val="NFbullet"/>
      </w:pPr>
      <w:r>
        <w:t>Synchronize selected project folders on a scheduled basis</w:t>
      </w:r>
    </w:p>
    <w:p w:rsidR="003314BC" w:rsidRDefault="003314BC" w:rsidP="003B574C">
      <w:pPr>
        <w:pStyle w:val="NFbullet"/>
      </w:pPr>
      <w:r>
        <w:t>Seamlessly exchange RFI, submittal and other workflow actions</w:t>
      </w:r>
    </w:p>
    <w:p w:rsidR="008A27B5" w:rsidRDefault="003B574C" w:rsidP="00647E23">
      <w:pPr>
        <w:pStyle w:val="NFHeader2"/>
      </w:pPr>
      <w:bookmarkStart w:id="51" w:name="_Toc318366228"/>
      <w:r>
        <w:t>Additional Information</w:t>
      </w:r>
      <w:bookmarkEnd w:id="51"/>
    </w:p>
    <w:p w:rsidR="000F65CC" w:rsidRDefault="00647E23" w:rsidP="00FE75D9">
      <w:pPr>
        <w:pStyle w:val="NFbodytext"/>
      </w:pPr>
      <w:r>
        <w:t xml:space="preserve">For additional information on this and other Newforma products, </w:t>
      </w:r>
      <w:r w:rsidR="00990225">
        <w:t>please consult the following resources:</w:t>
      </w:r>
    </w:p>
    <w:p w:rsidR="000F65CC" w:rsidRDefault="00416FBF" w:rsidP="003D16CC">
      <w:pPr>
        <w:pStyle w:val="ListParagraph"/>
        <w:numPr>
          <w:ilvl w:val="0"/>
          <w:numId w:val="4"/>
        </w:numPr>
        <w:shd w:val="clear" w:color="auto" w:fill="FFFFFF"/>
        <w:ind w:left="1090"/>
      </w:pPr>
      <w:hyperlink r:id="rId46" w:anchor="4" w:history="1">
        <w:proofErr w:type="spellStart"/>
        <w:r w:rsidR="000F65CC">
          <w:rPr>
            <w:rStyle w:val="Hyperlink"/>
          </w:rPr>
          <w:t>Newformant</w:t>
        </w:r>
        <w:proofErr w:type="spellEnd"/>
        <w:r w:rsidR="000F65CC">
          <w:rPr>
            <w:rStyle w:val="Hyperlink"/>
          </w:rPr>
          <w:t xml:space="preserve"> Learn Page</w:t>
        </w:r>
      </w:hyperlink>
    </w:p>
    <w:p w:rsidR="00D61495" w:rsidRDefault="00D61495">
      <w:pPr>
        <w:rPr>
          <w:rFonts w:ascii="Arial" w:hAnsi="Arial" w:cs="Arial"/>
          <w:b/>
          <w:color w:val="FFFFFF" w:themeColor="background1"/>
          <w:sz w:val="36"/>
          <w:szCs w:val="36"/>
        </w:rPr>
      </w:pPr>
      <w:r>
        <w:rPr>
          <w:color w:val="FFFFFF" w:themeColor="background1"/>
          <w:sz w:val="36"/>
          <w:szCs w:val="36"/>
        </w:rPr>
        <w:br w:type="page"/>
      </w:r>
    </w:p>
    <w:p w:rsidR="006266E4" w:rsidRDefault="006266E4" w:rsidP="006266E4">
      <w:pPr>
        <w:pStyle w:val="NFHeader1"/>
      </w:pPr>
      <w:bookmarkStart w:id="52" w:name="_Toc318366229"/>
      <w:r>
        <w:lastRenderedPageBreak/>
        <w:t xml:space="preserve">Appendix I: Enabling </w:t>
      </w:r>
      <w:r w:rsidRPr="001862F4">
        <w:t>Newforma</w:t>
      </w:r>
      <w:r>
        <w:t>-to-Newforma</w:t>
      </w:r>
      <w:bookmarkEnd w:id="52"/>
    </w:p>
    <w:p w:rsidR="006266E4" w:rsidRDefault="006266E4" w:rsidP="006266E4">
      <w:pPr>
        <w:pStyle w:val="NFbodytext"/>
        <w:rPr>
          <w:i/>
        </w:rPr>
      </w:pPr>
      <w:r>
        <w:t xml:space="preserve">Before </w:t>
      </w:r>
      <w:r w:rsidR="00C7406D">
        <w:t xml:space="preserve">anyone can </w:t>
      </w:r>
      <w:r>
        <w:t>use Newforma to Newforma (N2N), a Newforma administrator at each company must enable it.</w:t>
      </w:r>
    </w:p>
    <w:tbl>
      <w:tblPr>
        <w:tblW w:w="0" w:type="auto"/>
        <w:tblInd w:w="198" w:type="dxa"/>
        <w:tblLayout w:type="fixed"/>
        <w:tblLook w:val="04A0" w:firstRow="1" w:lastRow="0" w:firstColumn="1" w:lastColumn="0" w:noHBand="0" w:noVBand="1"/>
      </w:tblPr>
      <w:tblGrid>
        <w:gridCol w:w="450"/>
        <w:gridCol w:w="9378"/>
      </w:tblGrid>
      <w:tr w:rsidR="006266E4" w:rsidRPr="000241C7" w:rsidTr="006266E4">
        <w:tc>
          <w:tcPr>
            <w:tcW w:w="450" w:type="dxa"/>
            <w:shd w:val="clear" w:color="auto" w:fill="auto"/>
            <w:tcMar>
              <w:left w:w="0" w:type="dxa"/>
              <w:right w:w="115" w:type="dxa"/>
            </w:tcMar>
          </w:tcPr>
          <w:p w:rsidR="006266E4" w:rsidRPr="000241C7" w:rsidRDefault="006266E4" w:rsidP="006266E4">
            <w:r w:rsidRPr="000241C7">
              <w:rPr>
                <w:noProof/>
              </w:rPr>
              <w:drawing>
                <wp:inline distT="0" distB="0" distL="0" distR="0">
                  <wp:extent cx="197892" cy="197892"/>
                  <wp:effectExtent l="19050" t="0" r="0" b="0"/>
                  <wp:docPr id="7"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6266E4" w:rsidP="006266E4">
            <w:pPr>
              <w:rPr>
                <w:rFonts w:ascii="Calibri" w:hAnsi="Calibri" w:cs="Calibri"/>
                <w:sz w:val="20"/>
              </w:rPr>
            </w:pPr>
            <w:r w:rsidRPr="006355A3">
              <w:rPr>
                <w:rFonts w:ascii="Calibri" w:hAnsi="Calibri" w:cs="Calibri"/>
                <w:sz w:val="20"/>
              </w:rPr>
              <w:t>Check with your Newforma Account Manager to verify that your company is licensed to use this feature.</w:t>
            </w:r>
          </w:p>
        </w:tc>
      </w:tr>
    </w:tbl>
    <w:p w:rsidR="006266E4" w:rsidRDefault="006266E4" w:rsidP="006266E4">
      <w:pPr>
        <w:pStyle w:val="NFbodytext"/>
      </w:pPr>
    </w:p>
    <w:p w:rsidR="006266E4" w:rsidRDefault="006266E4" w:rsidP="006266E4">
      <w:pPr>
        <w:pStyle w:val="NFtaskstep"/>
        <w:numPr>
          <w:ilvl w:val="0"/>
          <w:numId w:val="22"/>
        </w:numPr>
      </w:pPr>
      <w:r>
        <w:t xml:space="preserve">The Newforma administrator accesses the </w:t>
      </w:r>
      <w:r w:rsidRPr="006266E4">
        <w:rPr>
          <w:b/>
        </w:rPr>
        <w:t>Licensing</w:t>
      </w:r>
      <w:r>
        <w:t xml:space="preserve"> tab of the Project Center</w:t>
      </w:r>
      <w:bookmarkStart w:id="53" w:name="_Toc305600656"/>
      <w:r w:rsidR="00C7406D">
        <w:t xml:space="preserve"> Administration activity center and selects the </w:t>
      </w:r>
      <w:r w:rsidR="00C7406D" w:rsidRPr="0063297F">
        <w:rPr>
          <w:b/>
        </w:rPr>
        <w:t>Newforma to Newforma</w:t>
      </w:r>
      <w:r w:rsidR="00C7406D">
        <w:t xml:space="preserve"> checkbox in the </w:t>
      </w:r>
      <w:r w:rsidR="00C7406D" w:rsidRPr="0063297F">
        <w:rPr>
          <w:b/>
        </w:rPr>
        <w:t>Add-On Features</w:t>
      </w:r>
      <w:r w:rsidR="00C7406D">
        <w:t xml:space="preserve"> section of the tab.</w:t>
      </w:r>
      <w:r>
        <w:br/>
      </w:r>
      <w:r>
        <w:rPr>
          <w:noProof/>
        </w:rPr>
        <w:drawing>
          <wp:inline distT="0" distB="0" distL="0" distR="0">
            <wp:extent cx="4889035" cy="3303938"/>
            <wp:effectExtent l="19050" t="0" r="681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889035" cy="3303938"/>
                    </a:xfrm>
                    <a:prstGeom prst="rect">
                      <a:avLst/>
                    </a:prstGeom>
                  </pic:spPr>
                </pic:pic>
              </a:graphicData>
            </a:graphic>
          </wp:inline>
        </w:drawing>
      </w:r>
    </w:p>
    <w:p w:rsidR="006266E4" w:rsidRDefault="006266E4" w:rsidP="006266E4">
      <w:pPr>
        <w:pStyle w:val="NFtaskstep"/>
      </w:pPr>
      <w:r>
        <w:t>Once N2N is enabled in your company, you can establish a connection with other companies by sending an invitation.</w:t>
      </w:r>
    </w:p>
    <w:p w:rsidR="006266E4" w:rsidRDefault="006266E4" w:rsidP="006266E4">
      <w:pPr>
        <w:rPr>
          <w:rFonts w:ascii="Arial" w:eastAsiaTheme="minorHAnsi" w:hAnsi="Arial" w:cs="Arial"/>
          <w:b/>
          <w:color w:val="0B1761"/>
          <w:sz w:val="28"/>
          <w:szCs w:val="28"/>
        </w:rPr>
      </w:pPr>
      <w:bookmarkStart w:id="54" w:name="_Toc309716060"/>
      <w:bookmarkEnd w:id="53"/>
      <w:r>
        <w:br w:type="page"/>
      </w:r>
    </w:p>
    <w:p w:rsidR="006266E4" w:rsidRDefault="006266E4" w:rsidP="006266E4">
      <w:pPr>
        <w:pStyle w:val="NFHeader1"/>
      </w:pPr>
      <w:bookmarkStart w:id="55" w:name="_Toc318366230"/>
      <w:r>
        <w:lastRenderedPageBreak/>
        <w:t xml:space="preserve">Appendix II: Connecting to </w:t>
      </w:r>
      <w:proofErr w:type="gramStart"/>
      <w:r>
        <w:t>Another</w:t>
      </w:r>
      <w:proofErr w:type="gramEnd"/>
      <w:r>
        <w:t xml:space="preserve"> Company</w:t>
      </w:r>
      <w:bookmarkEnd w:id="54"/>
      <w:bookmarkEnd w:id="55"/>
    </w:p>
    <w:p w:rsidR="006266E4" w:rsidRDefault="006266E4" w:rsidP="006266E4">
      <w:pPr>
        <w:pStyle w:val="NFbodytext"/>
      </w:pPr>
      <w:r>
        <w:t>It takes two mutually consenting companies to complete a Newforma-to-Newforma company connection. This section describes the steps required from Project Center administrators for a company (Company A) to initiate a company connection and the corresponding steps that the other company (Company B) must take to confirm the company connection.</w:t>
      </w:r>
    </w:p>
    <w:tbl>
      <w:tblPr>
        <w:tblW w:w="0" w:type="auto"/>
        <w:tblInd w:w="198" w:type="dxa"/>
        <w:tblLayout w:type="fixed"/>
        <w:tblLook w:val="04A0" w:firstRow="1" w:lastRow="0" w:firstColumn="1" w:lastColumn="0" w:noHBand="0" w:noVBand="1"/>
      </w:tblPr>
      <w:tblGrid>
        <w:gridCol w:w="450"/>
        <w:gridCol w:w="9378"/>
      </w:tblGrid>
      <w:tr w:rsidR="006266E4" w:rsidRPr="000241C7" w:rsidTr="006266E4">
        <w:tc>
          <w:tcPr>
            <w:tcW w:w="450" w:type="dxa"/>
            <w:shd w:val="clear" w:color="auto" w:fill="auto"/>
            <w:tcMar>
              <w:left w:w="0" w:type="dxa"/>
              <w:right w:w="115" w:type="dxa"/>
            </w:tcMar>
          </w:tcPr>
          <w:p w:rsidR="006266E4" w:rsidRPr="000241C7" w:rsidRDefault="006266E4" w:rsidP="006266E4">
            <w:r w:rsidRPr="000241C7">
              <w:rPr>
                <w:noProof/>
              </w:rPr>
              <w:drawing>
                <wp:inline distT="0" distB="0" distL="0" distR="0">
                  <wp:extent cx="197892" cy="197892"/>
                  <wp:effectExtent l="19050" t="0" r="0" b="0"/>
                  <wp:docPr id="23"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6266E4" w:rsidP="006266E4">
            <w:pPr>
              <w:rPr>
                <w:rFonts w:ascii="Calibri" w:hAnsi="Calibri" w:cs="Calibri"/>
                <w:sz w:val="20"/>
              </w:rPr>
            </w:pPr>
            <w:r w:rsidRPr="006355A3">
              <w:rPr>
                <w:rFonts w:ascii="Calibri" w:hAnsi="Calibri" w:cs="Calibri"/>
                <w:sz w:val="20"/>
              </w:rPr>
              <w:t>Attention: Before connecting with Newforma-to-Newforma, partnering companies should consider entering into a trusted business relationship that provides for this level of transparency for the information created and shared for their projects.</w:t>
            </w:r>
          </w:p>
        </w:tc>
      </w:tr>
      <w:tr w:rsidR="006266E4" w:rsidRPr="00A2773F" w:rsidTr="006266E4">
        <w:tc>
          <w:tcPr>
            <w:tcW w:w="450" w:type="dxa"/>
            <w:shd w:val="clear" w:color="auto" w:fill="auto"/>
            <w:tcMar>
              <w:left w:w="0" w:type="dxa"/>
              <w:right w:w="115" w:type="dxa"/>
            </w:tcMar>
          </w:tcPr>
          <w:p w:rsidR="006266E4" w:rsidRPr="00A2773F" w:rsidRDefault="006266E4" w:rsidP="006266E4">
            <w:r w:rsidRPr="00A2773F">
              <w:rPr>
                <w:noProof/>
              </w:rPr>
              <w:drawing>
                <wp:inline distT="0" distB="0" distL="0" distR="0">
                  <wp:extent cx="192024" cy="200016"/>
                  <wp:effectExtent l="19050" t="0" r="0" b="0"/>
                  <wp:docPr id="6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6266E4" w:rsidP="006266E4">
            <w:pPr>
              <w:rPr>
                <w:rFonts w:ascii="Calibri" w:hAnsi="Calibri" w:cs="Calibri"/>
                <w:sz w:val="20"/>
              </w:rPr>
            </w:pPr>
            <w:r w:rsidRPr="006355A3">
              <w:rPr>
                <w:rFonts w:ascii="Calibri" w:hAnsi="Calibri" w:cs="Calibri"/>
                <w:sz w:val="20"/>
              </w:rPr>
              <w:t>Company connections should be done with the Project Center administrators from each company on the phone.</w:t>
            </w:r>
          </w:p>
        </w:tc>
      </w:tr>
    </w:tbl>
    <w:p w:rsidR="006266E4" w:rsidRPr="0097779F" w:rsidRDefault="006266E4" w:rsidP="006266E4">
      <w:pPr>
        <w:pStyle w:val="NFHeader2"/>
        <w:rPr>
          <w:rStyle w:val="Strong"/>
        </w:rPr>
      </w:pPr>
      <w:bookmarkStart w:id="56" w:name="_Toc318366231"/>
      <w:r w:rsidRPr="0097779F">
        <w:rPr>
          <w:rStyle w:val="Strong"/>
        </w:rPr>
        <w:t>Initiating a Connection</w:t>
      </w:r>
      <w:r>
        <w:rPr>
          <w:rStyle w:val="Strong"/>
        </w:rPr>
        <w:t xml:space="preserve"> (Company A)</w:t>
      </w:r>
      <w:bookmarkEnd w:id="56"/>
    </w:p>
    <w:p w:rsidR="006266E4" w:rsidRPr="000A33B7" w:rsidRDefault="006266E4" w:rsidP="006266E4">
      <w:pPr>
        <w:pStyle w:val="NFbodytext"/>
        <w:rPr>
          <w:rStyle w:val="Strong"/>
          <w:b w:val="0"/>
        </w:rPr>
      </w:pPr>
      <w:r w:rsidRPr="000A33B7">
        <w:rPr>
          <w:rStyle w:val="Strong"/>
          <w:b w:val="0"/>
        </w:rPr>
        <w:t>Before initiating a connection, the administrator at Company A needs to know the URL of Company B’s Project Center Server web site and the email address of a Project Center administrator at Company B.</w:t>
      </w:r>
    </w:p>
    <w:p w:rsidR="006266E4" w:rsidRDefault="006266E4" w:rsidP="006266E4">
      <w:pPr>
        <w:pStyle w:val="NFtaskstep"/>
        <w:numPr>
          <w:ilvl w:val="0"/>
          <w:numId w:val="21"/>
        </w:numPr>
      </w:pPr>
      <w:r>
        <w:t xml:space="preserve">From the Project Center Administration activity center, an administrator from the company initiating the connection selects the other company to connect with from the </w:t>
      </w:r>
      <w:r w:rsidRPr="00994019">
        <w:rPr>
          <w:b/>
        </w:rPr>
        <w:t>Companies</w:t>
      </w:r>
      <w:r>
        <w:t xml:space="preserve"> tab. The administrator then selects the </w:t>
      </w:r>
      <w:r w:rsidRPr="00994019">
        <w:rPr>
          <w:b/>
        </w:rPr>
        <w:t>Send Connection Request</w:t>
      </w:r>
      <w:r>
        <w:t xml:space="preserve"> task from the </w:t>
      </w:r>
      <w:r w:rsidRPr="00994019">
        <w:rPr>
          <w:b/>
        </w:rPr>
        <w:t>Tasks</w:t>
      </w:r>
      <w:r>
        <w:t xml:space="preserve"> pane.</w:t>
      </w:r>
      <w:r>
        <w:rPr>
          <w:noProof/>
        </w:rPr>
        <w:br/>
      </w:r>
      <w:r>
        <w:rPr>
          <w:noProof/>
        </w:rPr>
        <w:drawing>
          <wp:inline distT="0" distB="0" distL="0" distR="0">
            <wp:extent cx="5127181" cy="3859102"/>
            <wp:effectExtent l="1905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127181" cy="3859102"/>
                    </a:xfrm>
                    <a:prstGeom prst="rect">
                      <a:avLst/>
                    </a:prstGeom>
                  </pic:spPr>
                </pic:pic>
              </a:graphicData>
            </a:graphic>
          </wp:inline>
        </w:drawing>
      </w:r>
    </w:p>
    <w:p w:rsidR="006266E4" w:rsidRDefault="006266E4" w:rsidP="006266E4">
      <w:pPr>
        <w:pStyle w:val="NFtaskstep"/>
      </w:pPr>
      <w:r>
        <w:lastRenderedPageBreak/>
        <w:t xml:space="preserve">The </w:t>
      </w:r>
      <w:r w:rsidRPr="006F7D8E">
        <w:rPr>
          <w:b/>
        </w:rPr>
        <w:t>Send Connection Request</w:t>
      </w:r>
      <w:r>
        <w:t xml:space="preserve"> dialog appears. </w:t>
      </w:r>
      <w:r w:rsidR="00C7406D">
        <w:t>The administrator enters</w:t>
      </w:r>
      <w:r>
        <w:t xml:space="preserve"> the URL to the company’s Info Exchange web server in the </w:t>
      </w:r>
      <w:r w:rsidRPr="006F7D8E">
        <w:rPr>
          <w:b/>
        </w:rPr>
        <w:t>Info Exchange Server</w:t>
      </w:r>
      <w:r>
        <w:t xml:space="preserve"> </w:t>
      </w:r>
      <w:r w:rsidRPr="006F7D8E">
        <w:rPr>
          <w:b/>
        </w:rPr>
        <w:t>address</w:t>
      </w:r>
      <w:r w:rsidR="00C7406D">
        <w:t xml:space="preserve"> field and clicks </w:t>
      </w:r>
      <w:r w:rsidR="00C7406D" w:rsidRPr="00C7406D">
        <w:rPr>
          <w:b/>
        </w:rPr>
        <w:t>OK</w:t>
      </w:r>
      <w:r w:rsidR="00C7406D">
        <w:t>.</w:t>
      </w:r>
      <w:r>
        <w:br/>
      </w:r>
      <w:r>
        <w:rPr>
          <w:noProof/>
        </w:rPr>
        <w:drawing>
          <wp:inline distT="0" distB="0" distL="0" distR="0">
            <wp:extent cx="5037257" cy="1463167"/>
            <wp:effectExtent l="0" t="0" r="0" b="381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037257" cy="1463167"/>
                    </a:xfrm>
                    <a:prstGeom prst="rect">
                      <a:avLst/>
                    </a:prstGeom>
                  </pic:spPr>
                </pic:pic>
              </a:graphicData>
            </a:graphic>
          </wp:inline>
        </w:drawing>
      </w:r>
    </w:p>
    <w:p w:rsidR="006355A3" w:rsidRDefault="006355A3" w:rsidP="006355A3">
      <w:pPr>
        <w:pStyle w:val="NFbodytext"/>
      </w:pPr>
    </w:p>
    <w:tbl>
      <w:tblPr>
        <w:tblW w:w="0" w:type="auto"/>
        <w:tblInd w:w="198" w:type="dxa"/>
        <w:tblLayout w:type="fixed"/>
        <w:tblLook w:val="04A0" w:firstRow="1" w:lastRow="0" w:firstColumn="1" w:lastColumn="0" w:noHBand="0" w:noVBand="1"/>
      </w:tblPr>
      <w:tblGrid>
        <w:gridCol w:w="450"/>
        <w:gridCol w:w="9378"/>
      </w:tblGrid>
      <w:tr w:rsidR="006266E4" w:rsidRPr="00A2773F" w:rsidTr="006266E4">
        <w:tc>
          <w:tcPr>
            <w:tcW w:w="450" w:type="dxa"/>
            <w:shd w:val="clear" w:color="auto" w:fill="auto"/>
            <w:tcMar>
              <w:left w:w="0" w:type="dxa"/>
              <w:right w:w="115" w:type="dxa"/>
            </w:tcMar>
          </w:tcPr>
          <w:p w:rsidR="006266E4" w:rsidRPr="00A2773F" w:rsidRDefault="006266E4" w:rsidP="006266E4">
            <w:r w:rsidRPr="00A2773F">
              <w:rPr>
                <w:noProof/>
              </w:rPr>
              <w:drawing>
                <wp:inline distT="0" distB="0" distL="0" distR="0">
                  <wp:extent cx="192024" cy="200016"/>
                  <wp:effectExtent l="19050" t="0" r="0" b="0"/>
                  <wp:docPr id="7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6266E4" w:rsidP="006266E4">
            <w:pPr>
              <w:rPr>
                <w:rFonts w:ascii="Calibri" w:hAnsi="Calibri" w:cs="Calibri"/>
                <w:sz w:val="20"/>
              </w:rPr>
            </w:pPr>
            <w:r w:rsidRPr="006355A3">
              <w:rPr>
                <w:rFonts w:ascii="Calibri" w:hAnsi="Calibri" w:cs="Calibri"/>
                <w:sz w:val="20"/>
              </w:rPr>
              <w:t>You can get this URL from the link embedded in an Info Exchange email notification from that company.</w:t>
            </w:r>
          </w:p>
        </w:tc>
      </w:tr>
    </w:tbl>
    <w:p w:rsidR="006266E4" w:rsidRDefault="006266E4" w:rsidP="006266E4">
      <w:pPr>
        <w:pStyle w:val="NFbodytext"/>
      </w:pPr>
    </w:p>
    <w:p w:rsidR="006266E4" w:rsidRDefault="00C7406D" w:rsidP="006266E4">
      <w:pPr>
        <w:pStyle w:val="NFtaskstep"/>
      </w:pPr>
      <w:r>
        <w:t>A</w:t>
      </w:r>
      <w:r w:rsidR="006266E4">
        <w:t xml:space="preserve">n email </w:t>
      </w:r>
      <w:r>
        <w:t xml:space="preserve">is generated </w:t>
      </w:r>
      <w:r w:rsidR="006266E4">
        <w:t>containing a link that the recipient at the other company can</w:t>
      </w:r>
      <w:r>
        <w:t xml:space="preserve"> use to confirm the connection.</w:t>
      </w:r>
      <w:r w:rsidR="006266E4">
        <w:br/>
      </w:r>
      <w:r w:rsidR="006266E4">
        <w:rPr>
          <w:noProof/>
        </w:rPr>
        <w:drawing>
          <wp:inline distT="0" distB="0" distL="0" distR="0">
            <wp:extent cx="5454107" cy="4093819"/>
            <wp:effectExtent l="19050" t="0" r="0" b="0"/>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454107" cy="4093819"/>
                    </a:xfrm>
                    <a:prstGeom prst="rect">
                      <a:avLst/>
                    </a:prstGeom>
                  </pic:spPr>
                </pic:pic>
              </a:graphicData>
            </a:graphic>
          </wp:inline>
        </w:drawing>
      </w:r>
    </w:p>
    <w:p w:rsidR="00C7406D" w:rsidRDefault="00C7406D">
      <w:pPr>
        <w:rPr>
          <w:rStyle w:val="Strong"/>
          <w:rFonts w:ascii="Arial" w:eastAsiaTheme="minorHAnsi" w:hAnsi="Arial" w:cs="Arial"/>
          <w:b w:val="0"/>
          <w:color w:val="F36D21"/>
          <w:sz w:val="24"/>
          <w:szCs w:val="24"/>
        </w:rPr>
      </w:pPr>
      <w:r>
        <w:rPr>
          <w:rStyle w:val="Strong"/>
        </w:rPr>
        <w:br w:type="page"/>
      </w:r>
    </w:p>
    <w:p w:rsidR="006266E4" w:rsidRPr="0097779F" w:rsidRDefault="006266E4" w:rsidP="006266E4">
      <w:pPr>
        <w:pStyle w:val="NFHeader2"/>
        <w:rPr>
          <w:rStyle w:val="Strong"/>
        </w:rPr>
      </w:pPr>
      <w:bookmarkStart w:id="57" w:name="_Toc318366232"/>
      <w:r>
        <w:rPr>
          <w:rStyle w:val="Strong"/>
        </w:rPr>
        <w:lastRenderedPageBreak/>
        <w:t>Confirming</w:t>
      </w:r>
      <w:r w:rsidRPr="0097779F">
        <w:rPr>
          <w:rStyle w:val="Strong"/>
        </w:rPr>
        <w:t xml:space="preserve"> a Connection</w:t>
      </w:r>
      <w:r>
        <w:rPr>
          <w:rStyle w:val="Strong"/>
        </w:rPr>
        <w:t xml:space="preserve"> (Company B)</w:t>
      </w:r>
      <w:bookmarkEnd w:id="57"/>
    </w:p>
    <w:p w:rsidR="006266E4" w:rsidRDefault="006266E4" w:rsidP="006266E4">
      <w:pPr>
        <w:pStyle w:val="NFtaskstep"/>
        <w:numPr>
          <w:ilvl w:val="0"/>
          <w:numId w:val="5"/>
        </w:numPr>
      </w:pPr>
      <w:r>
        <w:t xml:space="preserve">The recipient at Company B clicks on the link embedded in the Connection Request email </w:t>
      </w:r>
      <w:r w:rsidR="00C7406D">
        <w:t xml:space="preserve">from Company A and clicks </w:t>
      </w:r>
      <w:r w:rsidR="00C7406D" w:rsidRPr="00C7406D">
        <w:rPr>
          <w:b/>
        </w:rPr>
        <w:t>OK</w:t>
      </w:r>
      <w:r w:rsidR="00C7406D">
        <w:t xml:space="preserve"> in the </w:t>
      </w:r>
      <w:r w:rsidR="00C7406D" w:rsidRPr="00C7406D">
        <w:rPr>
          <w:b/>
        </w:rPr>
        <w:t>Confirm Integration Request</w:t>
      </w:r>
      <w:r w:rsidR="00C7406D">
        <w:t xml:space="preserve"> dialog </w:t>
      </w:r>
      <w:r>
        <w:t>to confirm the connection.</w:t>
      </w:r>
      <w:r>
        <w:rPr>
          <w:noProof/>
        </w:rPr>
        <w:br/>
      </w:r>
      <w:r>
        <w:rPr>
          <w:noProof/>
        </w:rPr>
        <w:drawing>
          <wp:inline distT="0" distB="0" distL="0" distR="0">
            <wp:extent cx="5034209" cy="2256477"/>
            <wp:effectExtent l="19050" t="0" r="0" b="0"/>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034209" cy="2256477"/>
                    </a:xfrm>
                    <a:prstGeom prst="rect">
                      <a:avLst/>
                    </a:prstGeom>
                  </pic:spPr>
                </pic:pic>
              </a:graphicData>
            </a:graphic>
          </wp:inline>
        </w:drawing>
      </w:r>
    </w:p>
    <w:p w:rsidR="006266E4" w:rsidRDefault="006266E4" w:rsidP="00C7406D">
      <w:pPr>
        <w:pStyle w:val="NFtaskstep"/>
      </w:pPr>
      <w:r>
        <w:t xml:space="preserve">If the sender’s company is not automatically selected, the recipient will need to click </w:t>
      </w:r>
      <w:r w:rsidRPr="00C7406D">
        <w:rPr>
          <w:b/>
        </w:rPr>
        <w:t>Browse</w:t>
      </w:r>
      <w:r>
        <w:t xml:space="preserve"> </w:t>
      </w:r>
      <w:r w:rsidR="00C7406D">
        <w:t xml:space="preserve">in the </w:t>
      </w:r>
      <w:r w:rsidR="00C7406D" w:rsidRPr="00C7406D">
        <w:rPr>
          <w:b/>
        </w:rPr>
        <w:t>Confirm Integration Request</w:t>
      </w:r>
      <w:r w:rsidR="00C7406D">
        <w:t xml:space="preserve"> dialog and select Company A </w:t>
      </w:r>
      <w:r>
        <w:t>from their contact database</w:t>
      </w:r>
      <w:r w:rsidR="00C7406D">
        <w:t>. T</w:t>
      </w:r>
      <w:r>
        <w:t>he following message indicate</w:t>
      </w:r>
      <w:r w:rsidR="00C7406D">
        <w:t xml:space="preserve">s the connection was successful. Click </w:t>
      </w:r>
      <w:r w:rsidR="00C7406D" w:rsidRPr="00C7406D">
        <w:rPr>
          <w:b/>
        </w:rPr>
        <w:t>OK</w:t>
      </w:r>
      <w:r w:rsidR="00C7406D">
        <w:t xml:space="preserve"> to acknowledge the message.</w:t>
      </w:r>
      <w:r>
        <w:br/>
      </w:r>
      <w:r>
        <w:rPr>
          <w:noProof/>
        </w:rPr>
        <w:drawing>
          <wp:inline distT="0" distB="0" distL="0" distR="0">
            <wp:extent cx="3971127" cy="2194750"/>
            <wp:effectExtent l="19050" t="0" r="0" b="0"/>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971127" cy="2194750"/>
                    </a:xfrm>
                    <a:prstGeom prst="rect">
                      <a:avLst/>
                    </a:prstGeom>
                  </pic:spPr>
                </pic:pic>
              </a:graphicData>
            </a:graphic>
          </wp:inline>
        </w:drawing>
      </w:r>
    </w:p>
    <w:p w:rsidR="006266E4" w:rsidRDefault="006266E4" w:rsidP="006266E4">
      <w:pPr>
        <w:pStyle w:val="NFtaskstep"/>
      </w:pPr>
      <w:r>
        <w:lastRenderedPageBreak/>
        <w:t xml:space="preserve">The </w:t>
      </w:r>
      <w:r w:rsidRPr="00C7406D">
        <w:rPr>
          <w:b/>
        </w:rPr>
        <w:t>Connection Status</w:t>
      </w:r>
      <w:r>
        <w:t xml:space="preserve"> column of the </w:t>
      </w:r>
      <w:r w:rsidRPr="00C7406D">
        <w:rPr>
          <w:b/>
        </w:rPr>
        <w:t>Companies</w:t>
      </w:r>
      <w:r>
        <w:t xml:space="preserve"> tab in Project Center Administration will also indicat</w:t>
      </w:r>
      <w:r w:rsidR="00C7406D">
        <w:t>e the connection was successful.</w:t>
      </w:r>
      <w:r>
        <w:br/>
      </w:r>
      <w:r>
        <w:rPr>
          <w:noProof/>
        </w:rPr>
        <w:drawing>
          <wp:inline distT="0" distB="0" distL="0" distR="0">
            <wp:extent cx="4835309" cy="4032854"/>
            <wp:effectExtent l="19050" t="0" r="3391"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35309" cy="4032854"/>
                    </a:xfrm>
                    <a:prstGeom prst="rect">
                      <a:avLst/>
                    </a:prstGeom>
                  </pic:spPr>
                </pic:pic>
              </a:graphicData>
            </a:graphic>
          </wp:inline>
        </w:drawing>
      </w:r>
    </w:p>
    <w:p w:rsidR="006266E4" w:rsidRDefault="006266E4" w:rsidP="006266E4">
      <w:pPr>
        <w:rPr>
          <w:rFonts w:ascii="Arial" w:hAnsi="Arial" w:cs="Arial"/>
          <w:b/>
          <w:sz w:val="36"/>
          <w:szCs w:val="36"/>
        </w:rPr>
      </w:pPr>
      <w:bookmarkStart w:id="58" w:name="_Toc305600657"/>
      <w:bookmarkStart w:id="59" w:name="_Toc309716061"/>
      <w:r>
        <w:br w:type="page"/>
      </w:r>
    </w:p>
    <w:p w:rsidR="006266E4" w:rsidRDefault="006266E4" w:rsidP="006266E4">
      <w:pPr>
        <w:pStyle w:val="NFHeader1"/>
      </w:pPr>
      <w:bookmarkStart w:id="60" w:name="_Toc318366233"/>
      <w:bookmarkEnd w:id="58"/>
      <w:r>
        <w:lastRenderedPageBreak/>
        <w:t>Appendix III: Connecting to a Project</w:t>
      </w:r>
      <w:bookmarkEnd w:id="59"/>
      <w:bookmarkEnd w:id="60"/>
    </w:p>
    <w:p w:rsidR="006266E4" w:rsidRDefault="006266E4" w:rsidP="006266E4">
      <w:pPr>
        <w:pStyle w:val="NFbodytext"/>
      </w:pPr>
      <w:r>
        <w:t xml:space="preserve">Before connecting projects, the two companies must connect their companies first, using the process described above. </w:t>
      </w:r>
      <w:r w:rsidR="00D8035D">
        <w:t>Connecting projects</w:t>
      </w:r>
      <w:r>
        <w:t xml:space="preserve"> </w:t>
      </w:r>
      <w:r w:rsidR="00D8035D">
        <w:t xml:space="preserve">using Newforma-to-Newforma also requires </w:t>
      </w:r>
      <w:r>
        <w:t>two mutually consenting companies</w:t>
      </w:r>
      <w:r w:rsidR="00D8035D">
        <w:t>.</w:t>
      </w:r>
      <w:r>
        <w:t xml:space="preserve"> This section describe</w:t>
      </w:r>
      <w:r w:rsidR="00D8035D">
        <w:t>s</w:t>
      </w:r>
      <w:r>
        <w:t xml:space="preserve"> the steps required by a Project Center administrator for one company (Company A) to initiate a project connection and the corresponding steps that the other company (Company B) must take to confirm the connection. </w:t>
      </w:r>
    </w:p>
    <w:tbl>
      <w:tblPr>
        <w:tblW w:w="0" w:type="auto"/>
        <w:tblInd w:w="198" w:type="dxa"/>
        <w:tblLayout w:type="fixed"/>
        <w:tblLook w:val="04A0" w:firstRow="1" w:lastRow="0" w:firstColumn="1" w:lastColumn="0" w:noHBand="0" w:noVBand="1"/>
      </w:tblPr>
      <w:tblGrid>
        <w:gridCol w:w="450"/>
        <w:gridCol w:w="9378"/>
      </w:tblGrid>
      <w:tr w:rsidR="006266E4" w:rsidRPr="000241C7" w:rsidTr="006266E4">
        <w:tc>
          <w:tcPr>
            <w:tcW w:w="450" w:type="dxa"/>
            <w:shd w:val="clear" w:color="auto" w:fill="auto"/>
            <w:tcMar>
              <w:left w:w="0" w:type="dxa"/>
              <w:right w:w="115" w:type="dxa"/>
            </w:tcMar>
          </w:tcPr>
          <w:p w:rsidR="006266E4" w:rsidRPr="000241C7" w:rsidRDefault="006266E4" w:rsidP="006266E4">
            <w:r w:rsidRPr="000241C7">
              <w:rPr>
                <w:noProof/>
              </w:rPr>
              <w:drawing>
                <wp:inline distT="0" distB="0" distL="0" distR="0">
                  <wp:extent cx="197892" cy="197892"/>
                  <wp:effectExtent l="19050" t="0" r="0" b="0"/>
                  <wp:docPr id="77" name="Picture 2" descr="C:\Users\Alison\AppData\Local\Microsoft\Windows\Temporary Internet Files\Content.IE5\3AR54E5N\MC9004315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IE5\3AR54E5N\MC900431585[1].png"/>
                          <pic:cNvPicPr>
                            <a:picLocks noChangeAspect="1" noChangeArrowheads="1"/>
                          </pic:cNvPicPr>
                        </pic:nvPicPr>
                        <pic:blipFill>
                          <a:blip r:embed="rId34" cstate="print"/>
                          <a:srcRect/>
                          <a:stretch>
                            <a:fillRect/>
                          </a:stretch>
                        </pic:blipFill>
                        <pic:spPr bwMode="auto">
                          <a:xfrm>
                            <a:off x="0" y="0"/>
                            <a:ext cx="197892" cy="197892"/>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6266E4" w:rsidP="006266E4">
            <w:pPr>
              <w:rPr>
                <w:rFonts w:ascii="Calibri" w:hAnsi="Calibri" w:cs="Calibri"/>
                <w:sz w:val="20"/>
              </w:rPr>
            </w:pPr>
            <w:r w:rsidRPr="006355A3">
              <w:rPr>
                <w:rFonts w:ascii="Calibri" w:hAnsi="Calibri" w:cs="Calibri"/>
                <w:sz w:val="20"/>
              </w:rPr>
              <w:t>Before connecting with Newforma-to-Newforma, partnering companies should consider entering into a trusted business relationship that provides for this level of transparency of the information created and shared for their projects.</w:t>
            </w:r>
          </w:p>
        </w:tc>
      </w:tr>
    </w:tbl>
    <w:p w:rsidR="006266E4" w:rsidRPr="0097779F" w:rsidRDefault="006266E4" w:rsidP="006266E4">
      <w:pPr>
        <w:pStyle w:val="NFHeader2"/>
        <w:rPr>
          <w:rStyle w:val="Strong"/>
        </w:rPr>
      </w:pPr>
      <w:bookmarkStart w:id="61" w:name="_Toc318366234"/>
      <w:r w:rsidRPr="0097779F">
        <w:rPr>
          <w:rStyle w:val="Strong"/>
        </w:rPr>
        <w:t>Initiating a Connection</w:t>
      </w:r>
      <w:r>
        <w:rPr>
          <w:rStyle w:val="Strong"/>
        </w:rPr>
        <w:t xml:space="preserve"> (Company A)</w:t>
      </w:r>
      <w:bookmarkEnd w:id="61"/>
    </w:p>
    <w:tbl>
      <w:tblPr>
        <w:tblW w:w="0" w:type="auto"/>
        <w:tblInd w:w="198" w:type="dxa"/>
        <w:tblLayout w:type="fixed"/>
        <w:tblLook w:val="04A0" w:firstRow="1" w:lastRow="0" w:firstColumn="1" w:lastColumn="0" w:noHBand="0" w:noVBand="1"/>
      </w:tblPr>
      <w:tblGrid>
        <w:gridCol w:w="450"/>
        <w:gridCol w:w="9378"/>
      </w:tblGrid>
      <w:tr w:rsidR="006266E4" w:rsidRPr="00A2773F" w:rsidTr="006266E4">
        <w:tc>
          <w:tcPr>
            <w:tcW w:w="450" w:type="dxa"/>
            <w:shd w:val="clear" w:color="auto" w:fill="auto"/>
            <w:tcMar>
              <w:left w:w="0" w:type="dxa"/>
              <w:right w:w="115" w:type="dxa"/>
            </w:tcMar>
          </w:tcPr>
          <w:p w:rsidR="006266E4" w:rsidRPr="00A2773F" w:rsidRDefault="006266E4" w:rsidP="006266E4">
            <w:r w:rsidRPr="00A2773F">
              <w:rPr>
                <w:noProof/>
              </w:rPr>
              <w:drawing>
                <wp:inline distT="0" distB="0" distL="0" distR="0">
                  <wp:extent cx="192024" cy="200016"/>
                  <wp:effectExtent l="19050" t="0" r="0" b="0"/>
                  <wp:docPr id="78"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6266E4" w:rsidRPr="006355A3" w:rsidRDefault="00D8035D" w:rsidP="006266E4">
            <w:pPr>
              <w:rPr>
                <w:rFonts w:ascii="Calibri" w:hAnsi="Calibri" w:cs="Calibri"/>
                <w:sz w:val="20"/>
              </w:rPr>
            </w:pPr>
            <w:r w:rsidRPr="006355A3">
              <w:rPr>
                <w:rFonts w:ascii="Calibri" w:hAnsi="Calibri" w:cs="Calibri"/>
                <w:sz w:val="20"/>
              </w:rPr>
              <w:t>Project</w:t>
            </w:r>
            <w:r w:rsidR="006266E4" w:rsidRPr="006355A3">
              <w:rPr>
                <w:rFonts w:ascii="Calibri" w:hAnsi="Calibri" w:cs="Calibri"/>
                <w:sz w:val="20"/>
              </w:rPr>
              <w:t xml:space="preserve"> connections should be done with the Project Center Administrators from each company on the phone. In fact, they can be done right after the initial company connection.</w:t>
            </w:r>
          </w:p>
        </w:tc>
      </w:tr>
    </w:tbl>
    <w:p w:rsidR="006266E4" w:rsidRDefault="006266E4" w:rsidP="006266E4">
      <w:pPr>
        <w:pStyle w:val="NFbodytext"/>
      </w:pPr>
    </w:p>
    <w:p w:rsidR="006266E4" w:rsidRPr="00D239E9" w:rsidRDefault="006266E4" w:rsidP="006266E4">
      <w:pPr>
        <w:pStyle w:val="NFtaskstep"/>
        <w:numPr>
          <w:ilvl w:val="0"/>
          <w:numId w:val="6"/>
        </w:numPr>
        <w:rPr>
          <w:szCs w:val="22"/>
        </w:rPr>
      </w:pPr>
      <w:r w:rsidRPr="00D239E9">
        <w:t xml:space="preserve">From </w:t>
      </w:r>
      <w:r w:rsidR="00D8035D">
        <w:t>the Project Center Administration activity center</w:t>
      </w:r>
      <w:r w:rsidRPr="00D239E9">
        <w:t xml:space="preserve">, an administrator from the company initiating the connection selects the project to connect from the </w:t>
      </w:r>
      <w:r w:rsidRPr="00D8035D">
        <w:rPr>
          <w:b/>
        </w:rPr>
        <w:t>Projects</w:t>
      </w:r>
      <w:r w:rsidRPr="00D239E9">
        <w:t xml:space="preserve"> tab, </w:t>
      </w:r>
      <w:proofErr w:type="gramStart"/>
      <w:r w:rsidRPr="00D239E9">
        <w:t>then</w:t>
      </w:r>
      <w:proofErr w:type="gramEnd"/>
      <w:r w:rsidRPr="00D239E9">
        <w:t xml:space="preserve"> selects the </w:t>
      </w:r>
      <w:r w:rsidRPr="00D8035D">
        <w:rPr>
          <w:b/>
        </w:rPr>
        <w:t>Connect with another Company’s project</w:t>
      </w:r>
      <w:r w:rsidR="00D8035D">
        <w:t xml:space="preserve"> task in the </w:t>
      </w:r>
      <w:r w:rsidR="00D8035D" w:rsidRPr="00D8035D">
        <w:rPr>
          <w:b/>
        </w:rPr>
        <w:t>Tasks</w:t>
      </w:r>
      <w:r w:rsidR="00D8035D">
        <w:t xml:space="preserve"> pane.</w:t>
      </w:r>
      <w:r w:rsidRPr="00D239E9">
        <w:br/>
      </w:r>
      <w:r w:rsidRPr="00D239E9">
        <w:rPr>
          <w:noProof/>
          <w:szCs w:val="22"/>
        </w:rPr>
        <w:drawing>
          <wp:inline distT="0" distB="0" distL="0" distR="0">
            <wp:extent cx="5486400" cy="4114800"/>
            <wp:effectExtent l="1905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6266E4" w:rsidRPr="00D239E9" w:rsidRDefault="006266E4" w:rsidP="006266E4">
      <w:pPr>
        <w:pStyle w:val="NFtaskstep"/>
        <w:rPr>
          <w:szCs w:val="22"/>
        </w:rPr>
      </w:pPr>
      <w:r w:rsidRPr="00D239E9">
        <w:rPr>
          <w:szCs w:val="22"/>
        </w:rPr>
        <w:lastRenderedPageBreak/>
        <w:t xml:space="preserve">The </w:t>
      </w:r>
      <w:r w:rsidR="00D8035D" w:rsidRPr="00D8035D">
        <w:rPr>
          <w:b/>
          <w:szCs w:val="22"/>
        </w:rPr>
        <w:t>Select Connected Company</w:t>
      </w:r>
      <w:r w:rsidR="00D8035D">
        <w:rPr>
          <w:szCs w:val="22"/>
        </w:rPr>
        <w:t xml:space="preserve"> dialog appears. The user selects the appropriate company from the list of connected companies and clicks </w:t>
      </w:r>
      <w:r w:rsidR="00D8035D" w:rsidRPr="00D8035D">
        <w:rPr>
          <w:b/>
          <w:szCs w:val="22"/>
        </w:rPr>
        <w:t>OK</w:t>
      </w:r>
      <w:r w:rsidR="00D8035D">
        <w:rPr>
          <w:szCs w:val="22"/>
        </w:rPr>
        <w:t>.</w:t>
      </w:r>
      <w:r w:rsidRPr="00D239E9">
        <w:rPr>
          <w:szCs w:val="22"/>
        </w:rPr>
        <w:br/>
      </w:r>
      <w:r w:rsidRPr="00D239E9">
        <w:rPr>
          <w:noProof/>
          <w:szCs w:val="22"/>
        </w:rPr>
        <w:drawing>
          <wp:inline distT="0" distB="0" distL="0" distR="0">
            <wp:extent cx="4572000" cy="3429000"/>
            <wp:effectExtent l="19050" t="0" r="0" b="0"/>
            <wp:docPr id="80" name="Picture 4" descr="C:\Users\apreger\Documents\AEC1\Triton\NPN\PPT Slides\NPN - Syncing Folder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reger\Documents\AEC1\Triton\NPN\PPT Slides\NPN - Syncing Folders\Slide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6266E4" w:rsidRPr="00D239E9" w:rsidRDefault="00D8035D" w:rsidP="006266E4">
      <w:pPr>
        <w:pStyle w:val="NFtaskstep"/>
        <w:rPr>
          <w:szCs w:val="22"/>
        </w:rPr>
      </w:pPr>
      <w:r>
        <w:t>A</w:t>
      </w:r>
      <w:r w:rsidR="006266E4" w:rsidRPr="00D239E9">
        <w:t xml:space="preserve">n email </w:t>
      </w:r>
      <w:r>
        <w:t xml:space="preserve">is generated </w:t>
      </w:r>
      <w:r w:rsidR="006266E4" w:rsidRPr="00D239E9">
        <w:t>containing a link that the recipient at the other company can use to con</w:t>
      </w:r>
      <w:r>
        <w:t>firm the connection.</w:t>
      </w:r>
      <w:r w:rsidR="006266E4" w:rsidRPr="00D239E9">
        <w:br/>
      </w:r>
      <w:r w:rsidR="006266E4" w:rsidRPr="00D239E9">
        <w:rPr>
          <w:noProof/>
          <w:szCs w:val="22"/>
        </w:rPr>
        <w:drawing>
          <wp:inline distT="0" distB="0" distL="0" distR="0">
            <wp:extent cx="5029200" cy="3771900"/>
            <wp:effectExtent l="19050" t="0" r="0" b="0"/>
            <wp:docPr id="81" name="Picture 5" descr="C:\Users\apreger\Documents\AEC1\Triton\NPN\PPT Slides\NPN - Syncing Folder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reger\Documents\AEC1\Triton\NPN\PPT Slides\NPN - Syncing Folders\Slide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6266E4" w:rsidRPr="0097779F" w:rsidRDefault="006266E4" w:rsidP="006266E4">
      <w:pPr>
        <w:pStyle w:val="NFHeader2"/>
        <w:rPr>
          <w:rStyle w:val="Strong"/>
        </w:rPr>
      </w:pPr>
      <w:bookmarkStart w:id="62" w:name="_Toc318366235"/>
      <w:r>
        <w:rPr>
          <w:rStyle w:val="Strong"/>
        </w:rPr>
        <w:lastRenderedPageBreak/>
        <w:t>Confirming</w:t>
      </w:r>
      <w:r w:rsidRPr="0097779F">
        <w:rPr>
          <w:rStyle w:val="Strong"/>
        </w:rPr>
        <w:t xml:space="preserve"> a Connection</w:t>
      </w:r>
      <w:r>
        <w:rPr>
          <w:rStyle w:val="Strong"/>
        </w:rPr>
        <w:t xml:space="preserve"> (Company </w:t>
      </w:r>
      <w:r w:rsidR="00D8035D">
        <w:rPr>
          <w:rStyle w:val="Strong"/>
        </w:rPr>
        <w:t>B</w:t>
      </w:r>
      <w:r>
        <w:rPr>
          <w:rStyle w:val="Strong"/>
        </w:rPr>
        <w:t>)</w:t>
      </w:r>
      <w:bookmarkEnd w:id="62"/>
    </w:p>
    <w:p w:rsidR="006266E4" w:rsidRPr="00D239E9" w:rsidRDefault="006266E4" w:rsidP="006266E4">
      <w:pPr>
        <w:pStyle w:val="NFtaskstep"/>
        <w:numPr>
          <w:ilvl w:val="0"/>
          <w:numId w:val="7"/>
        </w:numPr>
      </w:pPr>
      <w:r>
        <w:t xml:space="preserve">The recipient of the project connection request clicks on the link in the </w:t>
      </w:r>
      <w:r w:rsidR="00D8035D">
        <w:t xml:space="preserve">connection confirmation </w:t>
      </w:r>
      <w:r>
        <w:t>email</w:t>
      </w:r>
      <w:r w:rsidR="00D8035D">
        <w:t xml:space="preserve">. The </w:t>
      </w:r>
      <w:r w:rsidR="00D8035D" w:rsidRPr="00D8035D">
        <w:rPr>
          <w:b/>
        </w:rPr>
        <w:t>Confirm Project Connect Request</w:t>
      </w:r>
      <w:r w:rsidR="00D8035D">
        <w:t xml:space="preserve"> dialog appears. The recipient clicks </w:t>
      </w:r>
      <w:r w:rsidR="00D8035D" w:rsidRPr="00D8035D">
        <w:rPr>
          <w:b/>
        </w:rPr>
        <w:t>Browse</w:t>
      </w:r>
      <w:r w:rsidR="00D8035D">
        <w:t xml:space="preserve"> and selects the project at Company B associated with the project connection request from Company A, then clicks </w:t>
      </w:r>
      <w:r w:rsidR="00D8035D" w:rsidRPr="00D8035D">
        <w:rPr>
          <w:b/>
        </w:rPr>
        <w:t>OK</w:t>
      </w:r>
      <w:r w:rsidR="00D8035D">
        <w:t xml:space="preserve"> to complete the confirmation.</w:t>
      </w:r>
      <w:r>
        <w:br/>
      </w:r>
      <w:r w:rsidRPr="00D239E9">
        <w:rPr>
          <w:noProof/>
        </w:rPr>
        <w:drawing>
          <wp:inline distT="0" distB="0" distL="0" distR="0">
            <wp:extent cx="4938188" cy="2325064"/>
            <wp:effectExtent l="19050" t="0" r="0" b="0"/>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938188" cy="2325064"/>
                    </a:xfrm>
                    <a:prstGeom prst="rect">
                      <a:avLst/>
                    </a:prstGeom>
                  </pic:spPr>
                </pic:pic>
              </a:graphicData>
            </a:graphic>
          </wp:inline>
        </w:drawing>
      </w:r>
    </w:p>
    <w:p w:rsidR="006266E4" w:rsidRDefault="006266E4" w:rsidP="006266E4">
      <w:pPr>
        <w:pStyle w:val="NFtaskstep"/>
      </w:pPr>
      <w:r>
        <w:t xml:space="preserve">The </w:t>
      </w:r>
      <w:r w:rsidRPr="00D8035D">
        <w:rPr>
          <w:b/>
        </w:rPr>
        <w:t xml:space="preserve">Connected To </w:t>
      </w:r>
      <w:r>
        <w:t xml:space="preserve">column of the </w:t>
      </w:r>
      <w:r w:rsidRPr="00D8035D">
        <w:rPr>
          <w:b/>
        </w:rPr>
        <w:t>Project</w:t>
      </w:r>
      <w:r w:rsidR="00D8035D">
        <w:rPr>
          <w:b/>
        </w:rPr>
        <w:t>s</w:t>
      </w:r>
      <w:r>
        <w:t xml:space="preserve"> tab in Project Center Administration indicate</w:t>
      </w:r>
      <w:r w:rsidR="00D8035D">
        <w:t>s that the project is connected.</w:t>
      </w:r>
      <w:r>
        <w:br/>
      </w:r>
      <w:r>
        <w:rPr>
          <w:noProof/>
        </w:rPr>
        <w:drawing>
          <wp:inline distT="0" distB="0" distL="0" distR="0">
            <wp:extent cx="4087723" cy="2702286"/>
            <wp:effectExtent l="19050" t="0" r="8027" b="0"/>
            <wp:docPr id="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087723" cy="2702286"/>
                    </a:xfrm>
                    <a:prstGeom prst="rect">
                      <a:avLst/>
                    </a:prstGeom>
                  </pic:spPr>
                </pic:pic>
              </a:graphicData>
            </a:graphic>
          </wp:inline>
        </w:drawing>
      </w:r>
    </w:p>
    <w:p w:rsidR="006266E4" w:rsidRDefault="006266E4">
      <w:pPr>
        <w:rPr>
          <w:rFonts w:ascii="Arial" w:eastAsiaTheme="minorHAnsi" w:hAnsi="Arial" w:cs="Arial"/>
          <w:b/>
          <w:color w:val="0B1761"/>
          <w:sz w:val="28"/>
          <w:szCs w:val="28"/>
        </w:rPr>
      </w:pPr>
      <w:r>
        <w:br w:type="page"/>
      </w:r>
    </w:p>
    <w:p w:rsidR="00C13449" w:rsidRDefault="00D61495" w:rsidP="001862F4">
      <w:pPr>
        <w:pStyle w:val="NFHeader1"/>
      </w:pPr>
      <w:bookmarkStart w:id="63" w:name="_Toc318366236"/>
      <w:r>
        <w:lastRenderedPageBreak/>
        <w:t>Appendix I</w:t>
      </w:r>
      <w:r w:rsidR="006266E4">
        <w:t>V</w:t>
      </w:r>
      <w:r>
        <w:t xml:space="preserve">: </w:t>
      </w:r>
      <w:r w:rsidR="009F4F26" w:rsidRPr="001862F4">
        <w:t>Troubleshooting</w:t>
      </w:r>
      <w:bookmarkEnd w:id="63"/>
    </w:p>
    <w:p w:rsidR="006D1CC7" w:rsidRDefault="00C13449" w:rsidP="00C13449">
      <w:pPr>
        <w:pStyle w:val="NFbodytext"/>
      </w:pPr>
      <w:r>
        <w:t>This troubleshooting section focuses on various reasons why connected transactions might fail, as well as providing possible solutions.</w:t>
      </w:r>
    </w:p>
    <w:p w:rsidR="009F4F26" w:rsidRDefault="009F4F26" w:rsidP="00D539C8">
      <w:pPr>
        <w:pStyle w:val="NFHeader2"/>
        <w:rPr>
          <w:rStyle w:val="Strong"/>
        </w:rPr>
      </w:pPr>
      <w:bookmarkStart w:id="64" w:name="_Toc318366237"/>
      <w:r>
        <w:rPr>
          <w:rStyle w:val="Strong"/>
        </w:rPr>
        <w:t xml:space="preserve">The </w:t>
      </w:r>
      <w:r w:rsidR="00C13449">
        <w:rPr>
          <w:rStyle w:val="Strong"/>
        </w:rPr>
        <w:t>S</w:t>
      </w:r>
      <w:r>
        <w:rPr>
          <w:rStyle w:val="Strong"/>
        </w:rPr>
        <w:t xml:space="preserve">ender is </w:t>
      </w:r>
      <w:r w:rsidR="00C13449">
        <w:rPr>
          <w:rStyle w:val="Strong"/>
        </w:rPr>
        <w:t>n</w:t>
      </w:r>
      <w:r>
        <w:rPr>
          <w:rStyle w:val="Strong"/>
        </w:rPr>
        <w:t xml:space="preserve">ot on the </w:t>
      </w:r>
      <w:r w:rsidR="00C13449">
        <w:rPr>
          <w:rStyle w:val="Strong"/>
        </w:rPr>
        <w:t>R</w:t>
      </w:r>
      <w:r>
        <w:rPr>
          <w:rStyle w:val="Strong"/>
        </w:rPr>
        <w:t xml:space="preserve">ecipient’s </w:t>
      </w:r>
      <w:r w:rsidR="00C13449">
        <w:rPr>
          <w:rStyle w:val="Strong"/>
        </w:rPr>
        <w:t>P</w:t>
      </w:r>
      <w:r>
        <w:rPr>
          <w:rStyle w:val="Strong"/>
        </w:rPr>
        <w:t xml:space="preserve">roject </w:t>
      </w:r>
      <w:r w:rsidR="00C13449">
        <w:rPr>
          <w:rStyle w:val="Strong"/>
        </w:rPr>
        <w:t>T</w:t>
      </w:r>
      <w:r>
        <w:rPr>
          <w:rStyle w:val="Strong"/>
        </w:rPr>
        <w:t>eam</w:t>
      </w:r>
      <w:bookmarkEnd w:id="64"/>
    </w:p>
    <w:p w:rsidR="009F4F26" w:rsidRDefault="009F4F26" w:rsidP="009F4F26">
      <w:pPr>
        <w:pStyle w:val="NFbodytext"/>
      </w:pPr>
      <w:r>
        <w:t>For fully connected delivery, the initiator of a connected transfer or workflow action needs to be on the recipient’s project team and needs to have been granted access to the recipient’s Info Exchange server for the connected project.</w:t>
      </w:r>
    </w:p>
    <w:p w:rsidR="009F4F26" w:rsidRDefault="009F4F26" w:rsidP="009F4F26">
      <w:pPr>
        <w:pStyle w:val="NFbodytext"/>
      </w:pPr>
      <w:r>
        <w:t>The reason for this is the sender’s Newforma Project Center server needs to be able to log into the recipient’s Info Exchange server to initiate the connected transaction. The Info Exchange account of the project team member who initiates the connected transaction is used by the sender’s Newforma Project Center server to do this, so if that individual is not on the recipient’s project team, the sender’s Newforma Project Center server cannot initiate the connected transaction.</w:t>
      </w:r>
    </w:p>
    <w:p w:rsidR="009F4F26" w:rsidRDefault="009F4F26" w:rsidP="009F4F26">
      <w:pPr>
        <w:pStyle w:val="NFbodytext"/>
      </w:pPr>
      <w:r>
        <w:t>If the fully connected transaction fails for this reason, the connected item (i.e. file transfer, shared folder or workflow item) is still posted to the sender’s Info Exchange server and an email notification is still sent to the recipient. However, none of the information about the transaction is created or downloaded automatically to the recipient’s project. When the recipient clicks on the link within the email notification, the following dialog appears:</w:t>
      </w:r>
      <w:r>
        <w:br/>
      </w:r>
      <w:r>
        <w:rPr>
          <w:noProof/>
        </w:rPr>
        <w:drawing>
          <wp:inline distT="0" distB="0" distL="0" distR="0">
            <wp:extent cx="4813540" cy="1755365"/>
            <wp:effectExtent l="0" t="0" r="0"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816797" cy="1756553"/>
                    </a:xfrm>
                    <a:prstGeom prst="rect">
                      <a:avLst/>
                    </a:prstGeom>
                  </pic:spPr>
                </pic:pic>
              </a:graphicData>
            </a:graphic>
          </wp:inline>
        </w:drawing>
      </w:r>
    </w:p>
    <w:p w:rsidR="009F4F26" w:rsidRDefault="009F4F26" w:rsidP="009F4F26">
      <w:pPr>
        <w:pStyle w:val="NFbodytext"/>
      </w:pPr>
      <w:r>
        <w:t xml:space="preserve">After selecting </w:t>
      </w:r>
      <w:r w:rsidRPr="00C13449">
        <w:rPr>
          <w:b/>
        </w:rPr>
        <w:t>OK</w:t>
      </w:r>
      <w:r>
        <w:t xml:space="preserve"> above, the project item is downloaded into the recipient’s project and the connected item process continues with the user being prompted to </w:t>
      </w:r>
      <w:r w:rsidR="00C13449">
        <w:t>a</w:t>
      </w:r>
      <w:r>
        <w:t xml:space="preserve">cknowledge </w:t>
      </w:r>
      <w:r w:rsidR="00C13449">
        <w:t>r</w:t>
      </w:r>
      <w:r>
        <w:t>eceipt of the project item.</w:t>
      </w:r>
    </w:p>
    <w:p w:rsidR="009F4F26" w:rsidRPr="00D930E1" w:rsidRDefault="009F4F26" w:rsidP="00D539C8">
      <w:pPr>
        <w:pStyle w:val="NFHeader2"/>
        <w:rPr>
          <w:rStyle w:val="Strong"/>
        </w:rPr>
      </w:pPr>
      <w:bookmarkStart w:id="65" w:name="_Toc318366238"/>
      <w:r w:rsidRPr="00D930E1">
        <w:rPr>
          <w:rStyle w:val="Strong"/>
        </w:rPr>
        <w:t xml:space="preserve">The </w:t>
      </w:r>
      <w:r w:rsidR="00C13449">
        <w:rPr>
          <w:rStyle w:val="Strong"/>
        </w:rPr>
        <w:t>S</w:t>
      </w:r>
      <w:r w:rsidRPr="00D930E1">
        <w:rPr>
          <w:rStyle w:val="Strong"/>
        </w:rPr>
        <w:t xml:space="preserve">ender does not have </w:t>
      </w:r>
      <w:r w:rsidR="00C13449">
        <w:rPr>
          <w:rStyle w:val="Strong"/>
        </w:rPr>
        <w:t>S</w:t>
      </w:r>
      <w:r w:rsidRPr="00D930E1">
        <w:rPr>
          <w:rStyle w:val="Strong"/>
        </w:rPr>
        <w:t xml:space="preserve">ufficient Permission Set </w:t>
      </w:r>
      <w:r w:rsidR="00C13449">
        <w:rPr>
          <w:rStyle w:val="Strong"/>
        </w:rPr>
        <w:t>P</w:t>
      </w:r>
      <w:r w:rsidRPr="00D930E1">
        <w:rPr>
          <w:rStyle w:val="Strong"/>
        </w:rPr>
        <w:t>rivilege</w:t>
      </w:r>
      <w:r>
        <w:rPr>
          <w:rStyle w:val="Strong"/>
        </w:rPr>
        <w:t>s</w:t>
      </w:r>
      <w:bookmarkEnd w:id="65"/>
    </w:p>
    <w:p w:rsidR="009F4F26" w:rsidRDefault="009F4F26" w:rsidP="009F4F26">
      <w:pPr>
        <w:pStyle w:val="NFbodytext"/>
      </w:pPr>
      <w:r>
        <w:t xml:space="preserve">In addition to being on the project team, the sender must also have a Permission Set assigned by the recipient that enables the creation of the project item type being sent. For example, if a sender initiates a connected </w:t>
      </w:r>
      <w:r w:rsidR="00C13449">
        <w:t>s</w:t>
      </w:r>
      <w:r>
        <w:t xml:space="preserve">ubmittal, but the recipient has not assigned a Permission Set that grants the sender </w:t>
      </w:r>
      <w:r w:rsidR="00C13449">
        <w:t xml:space="preserve">the rights </w:t>
      </w:r>
      <w:r>
        <w:t xml:space="preserve">to create a </w:t>
      </w:r>
      <w:r w:rsidR="00C13449">
        <w:t>s</w:t>
      </w:r>
      <w:r>
        <w:t xml:space="preserve">ubmittal on the recipient’s Info Exchange server, the transaction will </w:t>
      </w:r>
      <w:r w:rsidR="00C13449">
        <w:t>not be automatically completed.</w:t>
      </w:r>
    </w:p>
    <w:p w:rsidR="00416FBF" w:rsidRPr="004632D6" w:rsidRDefault="00416FBF" w:rsidP="00416FBF">
      <w:pPr>
        <w:pStyle w:val="Note"/>
        <w:rPr>
          <w:rFonts w:ascii="Calibri" w:hAnsi="Calibri" w:cs="Calibri"/>
          <w:i/>
          <w:iCs/>
        </w:rPr>
      </w:pPr>
      <w:r w:rsidRPr="004632D6">
        <w:rPr>
          <w:i/>
        </w:rPr>
        <w:t>Note:</w:t>
      </w:r>
      <w:r w:rsidRPr="004632D6">
        <w:t xml:space="preserve"> </w:t>
      </w:r>
      <w:r w:rsidRPr="004632D6">
        <w:rPr>
          <w:rStyle w:val="Emphasis"/>
          <w:rFonts w:ascii="Calibri" w:hAnsi="Calibri" w:cs="Calibri"/>
        </w:rPr>
        <w:t xml:space="preserve">There are no permission sets necessary for Files Transfers and Shared Folders. </w:t>
      </w:r>
      <w:r>
        <w:rPr>
          <w:rStyle w:val="Emphasis"/>
          <w:rFonts w:ascii="Calibri" w:hAnsi="Calibri" w:cs="Calibri"/>
        </w:rPr>
        <w:t xml:space="preserve">These </w:t>
      </w:r>
      <w:bookmarkStart w:id="66" w:name="_GoBack"/>
      <w:bookmarkEnd w:id="66"/>
      <w:r>
        <w:rPr>
          <w:rStyle w:val="Emphasis"/>
          <w:rFonts w:ascii="Calibri" w:hAnsi="Calibri" w:cs="Calibri"/>
        </w:rPr>
        <w:t>are basic</w:t>
      </w:r>
      <w:r>
        <w:rPr>
          <w:rStyle w:val="Emphasis"/>
          <w:rFonts w:ascii="Calibri" w:hAnsi="Calibri" w:cs="Calibri"/>
        </w:rPr>
        <w:t xml:space="preserve"> functions provided </w:t>
      </w:r>
      <w:r w:rsidRPr="004632D6">
        <w:rPr>
          <w:rStyle w:val="Emphasis"/>
          <w:rFonts w:ascii="Calibri" w:hAnsi="Calibri" w:cs="Calibri"/>
        </w:rPr>
        <w:t>by having Info Exchange access on the project. For the workflow related items (Submittals, RFIs, etc.) you will need to have one of the available “show” permission sets in order to create t</w:t>
      </w:r>
      <w:r>
        <w:rPr>
          <w:rStyle w:val="Emphasis"/>
          <w:rFonts w:ascii="Calibri" w:hAnsi="Calibri" w:cs="Calibri"/>
        </w:rPr>
        <w:t>he object on the remote server.</w:t>
      </w:r>
    </w:p>
    <w:p w:rsidR="00416FBF" w:rsidRDefault="00416FBF" w:rsidP="009F4F26">
      <w:pPr>
        <w:pStyle w:val="NFbodytext"/>
      </w:pPr>
    </w:p>
    <w:p w:rsidR="00C13449" w:rsidRPr="00416FBF" w:rsidRDefault="009F4F26" w:rsidP="00416FBF">
      <w:pPr>
        <w:pStyle w:val="NFbodytext"/>
        <w:rPr>
          <w:rStyle w:val="Strong"/>
          <w:b w:val="0"/>
          <w:bCs w:val="0"/>
        </w:rPr>
      </w:pPr>
      <w:r>
        <w:t xml:space="preserve">As in the situation above, the </w:t>
      </w:r>
      <w:r w:rsidR="00C13449">
        <w:t>s</w:t>
      </w:r>
      <w:r>
        <w:t>ubmittal will be posted to the sender’s Info Exchange server and a notification will be sent to the recipient. The recipient can then click on the embedded link to complete the connected transaction, creating the project item and downloading any associated files directly into their project.</w:t>
      </w:r>
    </w:p>
    <w:p w:rsidR="009F4F26" w:rsidRDefault="009F4F26" w:rsidP="00D539C8">
      <w:pPr>
        <w:pStyle w:val="NFHeader2"/>
        <w:rPr>
          <w:rStyle w:val="Strong"/>
        </w:rPr>
      </w:pPr>
      <w:bookmarkStart w:id="67" w:name="_Toc318366239"/>
      <w:r>
        <w:rPr>
          <w:rStyle w:val="Strong"/>
        </w:rPr>
        <w:lastRenderedPageBreak/>
        <w:t xml:space="preserve">Automatic Download is not </w:t>
      </w:r>
      <w:proofErr w:type="gramStart"/>
      <w:r w:rsidR="00C13449">
        <w:rPr>
          <w:rStyle w:val="Strong"/>
        </w:rPr>
        <w:t>E</w:t>
      </w:r>
      <w:r>
        <w:rPr>
          <w:rStyle w:val="Strong"/>
        </w:rPr>
        <w:t>nabled</w:t>
      </w:r>
      <w:proofErr w:type="gramEnd"/>
      <w:r>
        <w:rPr>
          <w:rStyle w:val="Strong"/>
        </w:rPr>
        <w:t xml:space="preserve"> for the </w:t>
      </w:r>
      <w:r w:rsidR="00C13449">
        <w:rPr>
          <w:rStyle w:val="Strong"/>
        </w:rPr>
        <w:t>P</w:t>
      </w:r>
      <w:r>
        <w:rPr>
          <w:rStyle w:val="Strong"/>
        </w:rPr>
        <w:t>roject</w:t>
      </w:r>
      <w:bookmarkEnd w:id="67"/>
    </w:p>
    <w:p w:rsidR="009F4F26" w:rsidRDefault="009F4F26" w:rsidP="009F4F26">
      <w:pPr>
        <w:pStyle w:val="NFbodytext"/>
      </w:pPr>
      <w:r>
        <w:t xml:space="preserve">In order for file contents associated with connected items to be automatically downloaded into the recipient’s project, the recipient’s project must have </w:t>
      </w:r>
      <w:proofErr w:type="gramStart"/>
      <w:r w:rsidRPr="00C13449">
        <w:rPr>
          <w:b/>
        </w:rPr>
        <w:t>Automatic</w:t>
      </w:r>
      <w:r w:rsidR="00C13449" w:rsidRPr="00C13449">
        <w:rPr>
          <w:b/>
        </w:rPr>
        <w:t>ally</w:t>
      </w:r>
      <w:proofErr w:type="gramEnd"/>
      <w:r w:rsidR="00C13449" w:rsidRPr="00C13449">
        <w:rPr>
          <w:b/>
        </w:rPr>
        <w:t xml:space="preserve"> d</w:t>
      </w:r>
      <w:r w:rsidRPr="00C13449">
        <w:rPr>
          <w:b/>
        </w:rPr>
        <w:t xml:space="preserve">ownload </w:t>
      </w:r>
      <w:r w:rsidR="00C13449" w:rsidRPr="00C13449">
        <w:rPr>
          <w:b/>
        </w:rPr>
        <w:t>incoming transfers</w:t>
      </w:r>
      <w:r w:rsidR="00C13449">
        <w:t xml:space="preserve"> </w:t>
      </w:r>
      <w:r>
        <w:t xml:space="preserve">enabled in </w:t>
      </w:r>
      <w:r w:rsidR="00C13449">
        <w:t xml:space="preserve">the </w:t>
      </w:r>
      <w:r w:rsidR="00C13449" w:rsidRPr="00C13449">
        <w:rPr>
          <w:b/>
        </w:rPr>
        <w:t>Transfer Options</w:t>
      </w:r>
      <w:r w:rsidR="00C13449">
        <w:t xml:space="preserve"> section of the </w:t>
      </w:r>
      <w:r w:rsidR="00C13449" w:rsidRPr="00C13449">
        <w:rPr>
          <w:b/>
        </w:rPr>
        <w:t>Info Exchange</w:t>
      </w:r>
      <w:r w:rsidR="00C13449">
        <w:t xml:space="preserve"> tab within the project settings.</w:t>
      </w:r>
      <w:r>
        <w:br/>
      </w:r>
      <w:r>
        <w:rPr>
          <w:noProof/>
        </w:rPr>
        <w:drawing>
          <wp:inline distT="0" distB="0" distL="0" distR="0">
            <wp:extent cx="5549747" cy="3829382"/>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549747" cy="3829382"/>
                    </a:xfrm>
                    <a:prstGeom prst="rect">
                      <a:avLst/>
                    </a:prstGeom>
                  </pic:spPr>
                </pic:pic>
              </a:graphicData>
            </a:graphic>
          </wp:inline>
        </w:drawing>
      </w:r>
    </w:p>
    <w:p w:rsidR="009F4F26" w:rsidRDefault="009F4F26" w:rsidP="009F4F26">
      <w:pPr>
        <w:pStyle w:val="NFbodytext"/>
      </w:pPr>
      <w:r>
        <w:t>If this option is disabled, the connected item can still be created as a pending item in the recipient’s project. However, the file contents are not automatically downloaded. When the pending item is acknowledged, the user is prompted to download the files from the sender’s Info Exchange server.</w:t>
      </w:r>
    </w:p>
    <w:p w:rsidR="000340C8" w:rsidRDefault="000340C8" w:rsidP="000340C8">
      <w:pPr>
        <w:pStyle w:val="NFHeader2"/>
        <w:rPr>
          <w:rStyle w:val="Strong"/>
        </w:rPr>
      </w:pPr>
      <w:bookmarkStart w:id="68" w:name="_Toc318366240"/>
      <w:r>
        <w:rPr>
          <w:rStyle w:val="Strong"/>
        </w:rPr>
        <w:t>The Connection is No Longer Set Up</w:t>
      </w:r>
      <w:bookmarkEnd w:id="68"/>
    </w:p>
    <w:p w:rsidR="000340C8" w:rsidRDefault="000340C8" w:rsidP="000340C8">
      <w:pPr>
        <w:pStyle w:val="NFbodytext"/>
        <w:rPr>
          <w:rStyle w:val="Strong"/>
        </w:rPr>
      </w:pPr>
      <w:r>
        <w:t>If the following message appears, “There was a problem connecting to the project on the other server. Contact your system administrator.”</w:t>
      </w:r>
    </w:p>
    <w:p w:rsidR="000340C8" w:rsidRDefault="000340C8" w:rsidP="000340C8">
      <w:pPr>
        <w:pStyle w:val="NFbodytext"/>
      </w:pPr>
      <w:r>
        <w:t>It indicates that the remote Info Exchange Server had a problem with the request (i.e. for 2 connected projects, the project that the server is trying to connect to). In this case, check the connection, as it may no longer be set up. Another problem might be that the user doesn’t have Info Exchange access.</w:t>
      </w:r>
    </w:p>
    <w:p w:rsidR="000340C8" w:rsidRDefault="000340C8" w:rsidP="000340C8">
      <w:pPr>
        <w:pStyle w:val="NFHeader2"/>
        <w:rPr>
          <w:rStyle w:val="Strong"/>
        </w:rPr>
      </w:pPr>
      <w:bookmarkStart w:id="69" w:name="_Toc318366241"/>
      <w:r>
        <w:rPr>
          <w:rStyle w:val="Strong"/>
        </w:rPr>
        <w:t>Incorrect Project Association</w:t>
      </w:r>
      <w:bookmarkEnd w:id="69"/>
    </w:p>
    <w:p w:rsidR="000340C8" w:rsidRDefault="000340C8" w:rsidP="000340C8">
      <w:pPr>
        <w:pStyle w:val="NFbodytext"/>
      </w:pPr>
      <w:r>
        <w:t>A failure could occur when the sender is not associated with the correct company in the recipient’s database. The sender needs to be associated with the company that is sending the connected item.</w:t>
      </w:r>
    </w:p>
    <w:p w:rsidR="00416FBF" w:rsidRDefault="00416FBF">
      <w:pPr>
        <w:rPr>
          <w:rFonts w:ascii="Calibri" w:eastAsiaTheme="minorHAnsi" w:hAnsi="Calibri" w:cs="Arial"/>
          <w:b/>
          <w:color w:val="0B1761"/>
          <w:sz w:val="28"/>
          <w:szCs w:val="28"/>
        </w:rPr>
      </w:pPr>
      <w:bookmarkStart w:id="70" w:name="_Toc309716085"/>
      <w:bookmarkStart w:id="71" w:name="_Toc318366242"/>
      <w:r>
        <w:br w:type="page"/>
      </w:r>
    </w:p>
    <w:p w:rsidR="009F4F26" w:rsidRDefault="009F4F26" w:rsidP="001862F4">
      <w:pPr>
        <w:pStyle w:val="NFHeader1"/>
      </w:pPr>
      <w:r>
        <w:lastRenderedPageBreak/>
        <w:t xml:space="preserve">Appendix </w:t>
      </w:r>
      <w:r w:rsidR="006266E4">
        <w:t>V</w:t>
      </w:r>
      <w:r>
        <w:t>: Connected Workflow Data Mapping</w:t>
      </w:r>
      <w:bookmarkEnd w:id="70"/>
      <w:bookmarkEnd w:id="71"/>
    </w:p>
    <w:p w:rsidR="009F4F26" w:rsidRDefault="009F4F26" w:rsidP="009F4F26">
      <w:pPr>
        <w:pStyle w:val="NFbodytext"/>
      </w:pPr>
      <w:r>
        <w:t>One of the biggest benefits connected workflow provides is the automated, accurate exchange of data fields that are transferred between companies. This eliminates the time-consuming and often error-prone manual copying and pasting of field data from the originating system into the receiving system.</w:t>
      </w:r>
    </w:p>
    <w:tbl>
      <w:tblPr>
        <w:tblW w:w="0" w:type="auto"/>
        <w:tblInd w:w="198" w:type="dxa"/>
        <w:tblLayout w:type="fixed"/>
        <w:tblLook w:val="04A0" w:firstRow="1" w:lastRow="0" w:firstColumn="1" w:lastColumn="0" w:noHBand="0" w:noVBand="1"/>
      </w:tblPr>
      <w:tblGrid>
        <w:gridCol w:w="450"/>
        <w:gridCol w:w="9378"/>
      </w:tblGrid>
      <w:tr w:rsidR="009F4F26" w:rsidRPr="00A2773F" w:rsidTr="009312F4">
        <w:tc>
          <w:tcPr>
            <w:tcW w:w="450" w:type="dxa"/>
            <w:shd w:val="clear" w:color="auto" w:fill="auto"/>
            <w:tcMar>
              <w:left w:w="0" w:type="dxa"/>
              <w:right w:w="115" w:type="dxa"/>
            </w:tcMar>
          </w:tcPr>
          <w:p w:rsidR="009F4F26" w:rsidRPr="00A2773F" w:rsidRDefault="009F4F26" w:rsidP="009312F4">
            <w:r w:rsidRPr="00A2773F">
              <w:rPr>
                <w:noProof/>
              </w:rPr>
              <w:drawing>
                <wp:inline distT="0" distB="0" distL="0" distR="0">
                  <wp:extent cx="192024" cy="200016"/>
                  <wp:effectExtent l="19050" t="0" r="0" b="0"/>
                  <wp:docPr id="69"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3"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F4F26" w:rsidRPr="000340C8" w:rsidRDefault="009F4F26" w:rsidP="003A272B">
            <w:pPr>
              <w:rPr>
                <w:rFonts w:ascii="Calibri" w:hAnsi="Calibri" w:cs="Calibri"/>
                <w:sz w:val="20"/>
              </w:rPr>
            </w:pPr>
            <w:r w:rsidRPr="000340C8">
              <w:rPr>
                <w:rFonts w:ascii="Calibri" w:hAnsi="Calibri" w:cs="Calibri"/>
                <w:sz w:val="20"/>
              </w:rPr>
              <w:t>Fields that are not mentioned below are intentionally excluded. For example, fields like Keywords and Internal Notes are excluded because they are commonly used for private tagging or tracking of internal details.</w:t>
            </w:r>
          </w:p>
        </w:tc>
      </w:tr>
    </w:tbl>
    <w:p w:rsidR="009F4F26" w:rsidRDefault="009F4F26" w:rsidP="009F4F26">
      <w:pPr>
        <w:pStyle w:val="NFbodytext"/>
      </w:pPr>
    </w:p>
    <w:p w:rsidR="009F4F26" w:rsidRDefault="009F4F26" w:rsidP="009F4F26">
      <w:pPr>
        <w:pStyle w:val="NFbodytext"/>
      </w:pPr>
      <w:r>
        <w:t xml:space="preserve">In the table below, the </w:t>
      </w:r>
      <w:r w:rsidRPr="00966FED">
        <w:t>left column is the field in the originating system and the right column is the field that the data maps to in the item on the oth</w:t>
      </w:r>
      <w:r w:rsidR="000340C8">
        <w:t>er end of the connected project.</w:t>
      </w:r>
    </w:p>
    <w:p w:rsidR="000340C8" w:rsidRDefault="000340C8" w:rsidP="000340C8">
      <w:pPr>
        <w:pStyle w:val="NFbodytext"/>
      </w:pPr>
      <w:r>
        <w:t xml:space="preserve">One important coordination step between companies is to synch up the </w:t>
      </w:r>
      <w:r w:rsidRPr="000340C8">
        <w:rPr>
          <w:b/>
        </w:rPr>
        <w:t>Purpose</w:t>
      </w:r>
      <w:r>
        <w:t xml:space="preserve"> field between company systems. If the </w:t>
      </w:r>
      <w:r w:rsidRPr="000340C8">
        <w:rPr>
          <w:b/>
        </w:rPr>
        <w:t>Purpose</w:t>
      </w:r>
      <w:r>
        <w:t xml:space="preserve"> field doesn’t have the same value between the two companies, the following dialog will appear each time the receiving company processes a pending workflow item. See the tables below for the default values for the </w:t>
      </w:r>
      <w:r w:rsidRPr="000340C8">
        <w:rPr>
          <w:b/>
        </w:rPr>
        <w:t>Purpose</w:t>
      </w:r>
      <w:r>
        <w:t xml:space="preserve"> fields for each workflow item.</w:t>
      </w:r>
      <w:r>
        <w:br/>
      </w:r>
      <w:r w:rsidRPr="001D4387">
        <w:rPr>
          <w:noProof/>
        </w:rPr>
        <w:drawing>
          <wp:inline distT="0" distB="0" distL="0" distR="0">
            <wp:extent cx="3710940" cy="1882140"/>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710940" cy="1882140"/>
                    </a:xfrm>
                    <a:prstGeom prst="rect">
                      <a:avLst/>
                    </a:prstGeom>
                  </pic:spPr>
                </pic:pic>
              </a:graphicData>
            </a:graphic>
          </wp:inline>
        </w:drawing>
      </w:r>
    </w:p>
    <w:p w:rsidR="009F4F26" w:rsidRDefault="009F4F26" w:rsidP="009F4F26">
      <w:pPr>
        <w:pStyle w:val="NFHeader2"/>
      </w:pPr>
      <w:bookmarkStart w:id="72" w:name="_Toc309716086"/>
      <w:bookmarkStart w:id="73" w:name="_Toc318366243"/>
      <w:r>
        <w:t>Submittals (Forward For Review</w:t>
      </w:r>
      <w:r w:rsidR="000340C8">
        <w:t xml:space="preserve"> – Log a Received</w:t>
      </w:r>
      <w:r>
        <w:t>)</w:t>
      </w:r>
      <w:bookmarkEnd w:id="72"/>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0340C8" w:rsidTr="000340C8">
        <w:trPr>
          <w:cantSplit/>
          <w:tblHeader/>
        </w:trPr>
        <w:tc>
          <w:tcPr>
            <w:tcW w:w="4788" w:type="dxa"/>
            <w:shd w:val="clear" w:color="auto" w:fill="D9D9D9" w:themeFill="background1" w:themeFillShade="D9"/>
          </w:tcPr>
          <w:p w:rsidR="009F4F26" w:rsidRPr="000340C8" w:rsidRDefault="009F4F26" w:rsidP="009312F4">
            <w:pPr>
              <w:pStyle w:val="NFbodytext"/>
              <w:rPr>
                <w:b/>
              </w:rPr>
            </w:pPr>
            <w:r w:rsidRPr="000340C8">
              <w:rPr>
                <w:b/>
              </w:rPr>
              <w:t>Forwarding Field</w:t>
            </w:r>
          </w:p>
        </w:tc>
        <w:tc>
          <w:tcPr>
            <w:tcW w:w="4788" w:type="dxa"/>
            <w:shd w:val="clear" w:color="auto" w:fill="D9D9D9" w:themeFill="background1" w:themeFillShade="D9"/>
          </w:tcPr>
          <w:p w:rsidR="009F4F26" w:rsidRPr="000340C8" w:rsidRDefault="009F4F26" w:rsidP="009312F4">
            <w:pPr>
              <w:pStyle w:val="NFbodytext"/>
              <w:rPr>
                <w:b/>
              </w:rPr>
            </w:pPr>
            <w:r w:rsidRPr="000340C8">
              <w:rPr>
                <w:b/>
              </w:rPr>
              <w:t>Receiving Field</w:t>
            </w:r>
          </w:p>
        </w:tc>
      </w:tr>
      <w:tr w:rsidR="009F4F26" w:rsidRPr="000340C8" w:rsidTr="000340C8">
        <w:trPr>
          <w:cantSplit/>
        </w:trPr>
        <w:tc>
          <w:tcPr>
            <w:tcW w:w="4788" w:type="dxa"/>
          </w:tcPr>
          <w:p w:rsidR="009F4F26" w:rsidRPr="000340C8" w:rsidRDefault="009F4F26" w:rsidP="009312F4">
            <w:pPr>
              <w:pStyle w:val="NFbodytext"/>
            </w:pPr>
            <w:r w:rsidRPr="000340C8">
              <w:t>Subject (Transmittal)</w:t>
            </w:r>
          </w:p>
        </w:tc>
        <w:tc>
          <w:tcPr>
            <w:tcW w:w="4788" w:type="dxa"/>
          </w:tcPr>
          <w:p w:rsidR="009F4F26" w:rsidRPr="000340C8" w:rsidRDefault="009F4F26" w:rsidP="009312F4">
            <w:pPr>
              <w:pStyle w:val="NFbodytext"/>
            </w:pPr>
            <w:r w:rsidRPr="000340C8">
              <w:t>Subject</w:t>
            </w:r>
          </w:p>
        </w:tc>
      </w:tr>
      <w:tr w:rsidR="009F4F26" w:rsidRPr="000340C8" w:rsidTr="000340C8">
        <w:trPr>
          <w:cantSplit/>
        </w:trPr>
        <w:tc>
          <w:tcPr>
            <w:tcW w:w="4788" w:type="dxa"/>
          </w:tcPr>
          <w:p w:rsidR="009F4F26" w:rsidRPr="000340C8" w:rsidRDefault="009F4F26" w:rsidP="009312F4">
            <w:pPr>
              <w:pStyle w:val="NFbodytext"/>
            </w:pPr>
            <w:r w:rsidRPr="000340C8">
              <w:t>Due Date</w:t>
            </w:r>
          </w:p>
        </w:tc>
        <w:tc>
          <w:tcPr>
            <w:tcW w:w="4788" w:type="dxa"/>
          </w:tcPr>
          <w:p w:rsidR="009F4F26" w:rsidRPr="000340C8" w:rsidRDefault="009F4F26" w:rsidP="009312F4">
            <w:pPr>
              <w:pStyle w:val="NFbodytext"/>
            </w:pPr>
            <w:r w:rsidRPr="000340C8">
              <w:t>Due Date</w:t>
            </w:r>
          </w:p>
        </w:tc>
      </w:tr>
      <w:tr w:rsidR="009F4F26" w:rsidRPr="000340C8" w:rsidTr="000340C8">
        <w:trPr>
          <w:cantSplit/>
        </w:trPr>
        <w:tc>
          <w:tcPr>
            <w:tcW w:w="4788" w:type="dxa"/>
          </w:tcPr>
          <w:p w:rsidR="009F4F26" w:rsidRPr="000340C8" w:rsidRDefault="009F4F26" w:rsidP="009312F4">
            <w:pPr>
              <w:pStyle w:val="NFbodytext"/>
            </w:pPr>
            <w:r w:rsidRPr="000340C8">
              <w:t>ID</w:t>
            </w:r>
          </w:p>
        </w:tc>
        <w:tc>
          <w:tcPr>
            <w:tcW w:w="4788" w:type="dxa"/>
          </w:tcPr>
          <w:p w:rsidR="009F4F26" w:rsidRPr="000340C8" w:rsidRDefault="009F4F26" w:rsidP="009312F4">
            <w:pPr>
              <w:pStyle w:val="NFbodytext"/>
            </w:pPr>
            <w:r w:rsidRPr="000340C8">
              <w:t>Sender ID</w:t>
            </w:r>
          </w:p>
        </w:tc>
      </w:tr>
      <w:tr w:rsidR="009F4F26" w:rsidRPr="000340C8" w:rsidTr="000340C8">
        <w:trPr>
          <w:cantSplit/>
        </w:trPr>
        <w:tc>
          <w:tcPr>
            <w:tcW w:w="4788" w:type="dxa"/>
          </w:tcPr>
          <w:p w:rsidR="009F4F26" w:rsidRPr="000340C8" w:rsidRDefault="009F4F26" w:rsidP="009312F4">
            <w:pPr>
              <w:pStyle w:val="NFbodytext"/>
            </w:pPr>
            <w:r w:rsidRPr="000340C8">
              <w:t>Spec Section</w:t>
            </w:r>
          </w:p>
        </w:tc>
        <w:tc>
          <w:tcPr>
            <w:tcW w:w="4788" w:type="dxa"/>
          </w:tcPr>
          <w:p w:rsidR="009F4F26" w:rsidRPr="000340C8" w:rsidRDefault="009F4F26" w:rsidP="009312F4">
            <w:pPr>
              <w:pStyle w:val="NFbodytext"/>
            </w:pPr>
            <w:r w:rsidRPr="000340C8">
              <w:t>Spec Section</w:t>
            </w:r>
          </w:p>
        </w:tc>
      </w:tr>
      <w:tr w:rsidR="009F4F26" w:rsidRPr="000340C8" w:rsidTr="000340C8">
        <w:trPr>
          <w:cantSplit/>
        </w:trPr>
        <w:tc>
          <w:tcPr>
            <w:tcW w:w="4788" w:type="dxa"/>
          </w:tcPr>
          <w:p w:rsidR="009F4F26" w:rsidRPr="000340C8" w:rsidRDefault="009F4F26" w:rsidP="009312F4">
            <w:pPr>
              <w:pStyle w:val="NFbodytext"/>
            </w:pPr>
            <w:r w:rsidRPr="000340C8">
              <w:t>Package ID</w:t>
            </w:r>
          </w:p>
        </w:tc>
        <w:tc>
          <w:tcPr>
            <w:tcW w:w="4788" w:type="dxa"/>
          </w:tcPr>
          <w:p w:rsidR="009F4F26" w:rsidRPr="000340C8" w:rsidRDefault="009F4F26" w:rsidP="009312F4">
            <w:pPr>
              <w:pStyle w:val="NFbodytext"/>
            </w:pPr>
            <w:r w:rsidRPr="000340C8">
              <w:t>Package ID</w:t>
            </w:r>
          </w:p>
        </w:tc>
      </w:tr>
      <w:tr w:rsidR="009F4F26" w:rsidRPr="000340C8" w:rsidTr="000340C8">
        <w:trPr>
          <w:cantSplit/>
        </w:trPr>
        <w:tc>
          <w:tcPr>
            <w:tcW w:w="4788" w:type="dxa"/>
          </w:tcPr>
          <w:p w:rsidR="009F4F26" w:rsidRPr="000340C8" w:rsidRDefault="009F4F26" w:rsidP="009312F4">
            <w:pPr>
              <w:pStyle w:val="NFbodytext"/>
            </w:pPr>
            <w:r w:rsidRPr="000340C8">
              <w:t>Need onsite by</w:t>
            </w:r>
          </w:p>
        </w:tc>
        <w:tc>
          <w:tcPr>
            <w:tcW w:w="4788" w:type="dxa"/>
          </w:tcPr>
          <w:p w:rsidR="009F4F26" w:rsidRPr="000340C8" w:rsidRDefault="009F4F26" w:rsidP="009312F4">
            <w:pPr>
              <w:pStyle w:val="NFbodytext"/>
            </w:pPr>
            <w:r w:rsidRPr="000340C8">
              <w:t>Need onsite by</w:t>
            </w:r>
          </w:p>
        </w:tc>
      </w:tr>
      <w:tr w:rsidR="009F4F26" w:rsidRPr="000340C8" w:rsidTr="000340C8">
        <w:trPr>
          <w:cantSplit/>
        </w:trPr>
        <w:tc>
          <w:tcPr>
            <w:tcW w:w="4788" w:type="dxa"/>
          </w:tcPr>
          <w:p w:rsidR="009F4F26" w:rsidRPr="000340C8" w:rsidRDefault="009F4F26" w:rsidP="009312F4">
            <w:pPr>
              <w:pStyle w:val="NFbodytext"/>
            </w:pPr>
            <w:r w:rsidRPr="000340C8">
              <w:t>Lead Time</w:t>
            </w:r>
          </w:p>
        </w:tc>
        <w:tc>
          <w:tcPr>
            <w:tcW w:w="4788" w:type="dxa"/>
          </w:tcPr>
          <w:p w:rsidR="009F4F26" w:rsidRPr="000340C8" w:rsidRDefault="009F4F26" w:rsidP="009312F4">
            <w:pPr>
              <w:pStyle w:val="NFbodytext"/>
            </w:pPr>
            <w:r w:rsidRPr="000340C8">
              <w:t>Lead Time</w:t>
            </w:r>
          </w:p>
        </w:tc>
      </w:tr>
      <w:tr w:rsidR="009F4F26" w:rsidRPr="000340C8" w:rsidTr="000340C8">
        <w:trPr>
          <w:cantSplit/>
        </w:trPr>
        <w:tc>
          <w:tcPr>
            <w:tcW w:w="4788" w:type="dxa"/>
          </w:tcPr>
          <w:p w:rsidR="009F4F26" w:rsidRPr="000340C8" w:rsidRDefault="009F4F26" w:rsidP="009312F4">
            <w:pPr>
              <w:pStyle w:val="NFbodytext"/>
            </w:pPr>
            <w:r w:rsidRPr="000340C8">
              <w:t>Originated By</w:t>
            </w:r>
          </w:p>
        </w:tc>
        <w:tc>
          <w:tcPr>
            <w:tcW w:w="4788" w:type="dxa"/>
          </w:tcPr>
          <w:p w:rsidR="009F4F26" w:rsidRPr="000340C8" w:rsidRDefault="009F4F26" w:rsidP="009312F4">
            <w:pPr>
              <w:pStyle w:val="NFbodytext"/>
            </w:pPr>
            <w:r w:rsidRPr="000340C8">
              <w:t>Originated By</w:t>
            </w:r>
          </w:p>
        </w:tc>
      </w:tr>
      <w:tr w:rsidR="009F4F26" w:rsidRPr="000340C8" w:rsidTr="000340C8">
        <w:trPr>
          <w:cantSplit/>
        </w:trPr>
        <w:tc>
          <w:tcPr>
            <w:tcW w:w="4788" w:type="dxa"/>
          </w:tcPr>
          <w:p w:rsidR="009F4F26" w:rsidRPr="000340C8" w:rsidRDefault="009F4F26" w:rsidP="009312F4">
            <w:pPr>
              <w:pStyle w:val="NFbodytext"/>
            </w:pPr>
            <w:r w:rsidRPr="000340C8">
              <w:t>Discipline</w:t>
            </w:r>
          </w:p>
        </w:tc>
        <w:tc>
          <w:tcPr>
            <w:tcW w:w="4788" w:type="dxa"/>
          </w:tcPr>
          <w:p w:rsidR="009F4F26" w:rsidRPr="000340C8" w:rsidRDefault="009F4F26" w:rsidP="009312F4">
            <w:pPr>
              <w:pStyle w:val="NFbodytext"/>
            </w:pPr>
            <w:r w:rsidRPr="000340C8">
              <w:t>Discipline</w:t>
            </w:r>
          </w:p>
        </w:tc>
      </w:tr>
      <w:tr w:rsidR="009F4F26" w:rsidRPr="000340C8" w:rsidTr="000340C8">
        <w:trPr>
          <w:cantSplit/>
        </w:trPr>
        <w:tc>
          <w:tcPr>
            <w:tcW w:w="4788" w:type="dxa"/>
          </w:tcPr>
          <w:p w:rsidR="009F4F26" w:rsidRPr="000340C8" w:rsidRDefault="009F4F26" w:rsidP="009312F4">
            <w:pPr>
              <w:pStyle w:val="NFbodytext"/>
            </w:pPr>
            <w:r w:rsidRPr="000340C8">
              <w:t>Remarks (Transmittal)</w:t>
            </w:r>
          </w:p>
        </w:tc>
        <w:tc>
          <w:tcPr>
            <w:tcW w:w="4788" w:type="dxa"/>
          </w:tcPr>
          <w:p w:rsidR="009F4F26" w:rsidRPr="000340C8" w:rsidRDefault="009F4F26" w:rsidP="009312F4">
            <w:pPr>
              <w:pStyle w:val="NFbodytext"/>
            </w:pPr>
            <w:r w:rsidRPr="000340C8">
              <w:t>Remarks</w:t>
            </w:r>
          </w:p>
        </w:tc>
      </w:tr>
      <w:tr w:rsidR="009F4F26" w:rsidTr="000340C8">
        <w:trPr>
          <w:cantSplit/>
        </w:trPr>
        <w:tc>
          <w:tcPr>
            <w:tcW w:w="4788" w:type="dxa"/>
          </w:tcPr>
          <w:p w:rsidR="009F4F26" w:rsidRPr="000340C8" w:rsidRDefault="009F4F26" w:rsidP="009312F4">
            <w:pPr>
              <w:pStyle w:val="NFbodytext"/>
            </w:pPr>
            <w:r w:rsidRPr="000340C8">
              <w:lastRenderedPageBreak/>
              <w:t>To (Transmittal)</w:t>
            </w:r>
          </w:p>
        </w:tc>
        <w:tc>
          <w:tcPr>
            <w:tcW w:w="4788" w:type="dxa"/>
          </w:tcPr>
          <w:p w:rsidR="009F4F26" w:rsidRDefault="009F4F26" w:rsidP="009312F4">
            <w:pPr>
              <w:pStyle w:val="NFbodytext"/>
            </w:pPr>
            <w:r>
              <w:t>To (Transmittal)</w:t>
            </w:r>
          </w:p>
        </w:tc>
      </w:tr>
      <w:tr w:rsidR="009F4F26" w:rsidTr="000340C8">
        <w:trPr>
          <w:cantSplit/>
        </w:trPr>
        <w:tc>
          <w:tcPr>
            <w:tcW w:w="4788" w:type="dxa"/>
          </w:tcPr>
          <w:p w:rsidR="009F4F26" w:rsidRPr="000340C8" w:rsidRDefault="009F4F26" w:rsidP="009312F4">
            <w:pPr>
              <w:pStyle w:val="NFbodytext"/>
            </w:pPr>
            <w:r w:rsidRPr="000340C8">
              <w:t>From (Transmittal)</w:t>
            </w:r>
          </w:p>
        </w:tc>
        <w:tc>
          <w:tcPr>
            <w:tcW w:w="4788" w:type="dxa"/>
          </w:tcPr>
          <w:p w:rsidR="009F4F26" w:rsidRDefault="009F4F26" w:rsidP="009312F4">
            <w:pPr>
              <w:pStyle w:val="NFbodytext"/>
            </w:pPr>
            <w:r>
              <w:t>From (Transmittal)</w:t>
            </w:r>
          </w:p>
        </w:tc>
      </w:tr>
      <w:tr w:rsidR="009F4F26" w:rsidTr="000340C8">
        <w:trPr>
          <w:cantSplit/>
        </w:trPr>
        <w:tc>
          <w:tcPr>
            <w:tcW w:w="4788" w:type="dxa"/>
          </w:tcPr>
          <w:p w:rsidR="009F4F26" w:rsidRPr="000340C8" w:rsidRDefault="009F4F26" w:rsidP="009312F4">
            <w:pPr>
              <w:pStyle w:val="NFbodytext"/>
            </w:pPr>
            <w:r w:rsidRPr="000340C8">
              <w:t>Date (Transmittal)</w:t>
            </w:r>
          </w:p>
        </w:tc>
        <w:tc>
          <w:tcPr>
            <w:tcW w:w="4788" w:type="dxa"/>
          </w:tcPr>
          <w:p w:rsidR="009F4F26" w:rsidRDefault="009F4F26" w:rsidP="009312F4">
            <w:pPr>
              <w:pStyle w:val="NFbodytext"/>
            </w:pPr>
            <w:r>
              <w:t>Received (Transmittal)</w:t>
            </w:r>
          </w:p>
        </w:tc>
      </w:tr>
      <w:tr w:rsidR="009F4F26" w:rsidTr="000340C8">
        <w:trPr>
          <w:cantSplit/>
        </w:trPr>
        <w:tc>
          <w:tcPr>
            <w:tcW w:w="4788" w:type="dxa"/>
          </w:tcPr>
          <w:p w:rsidR="009F4F26" w:rsidRPr="000340C8" w:rsidRDefault="009F4F26" w:rsidP="009312F4">
            <w:pPr>
              <w:pStyle w:val="NFbodytext"/>
            </w:pPr>
            <w:r w:rsidRPr="000340C8">
              <w:t>Description of Contents</w:t>
            </w:r>
          </w:p>
        </w:tc>
        <w:tc>
          <w:tcPr>
            <w:tcW w:w="4788" w:type="dxa"/>
          </w:tcPr>
          <w:p w:rsidR="009F4F26" w:rsidRDefault="009F4F26" w:rsidP="009312F4">
            <w:pPr>
              <w:pStyle w:val="NFbodytext"/>
            </w:pPr>
            <w:r>
              <w:t>Description of Contents (Transmittal)</w:t>
            </w:r>
          </w:p>
        </w:tc>
      </w:tr>
      <w:tr w:rsidR="009F4F26" w:rsidTr="000340C8">
        <w:trPr>
          <w:cantSplit/>
        </w:trPr>
        <w:tc>
          <w:tcPr>
            <w:tcW w:w="4788" w:type="dxa"/>
          </w:tcPr>
          <w:p w:rsidR="009F4F26" w:rsidRPr="000340C8"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For Review</w:t>
            </w:r>
          </w:p>
          <w:p w:rsidR="000340C8" w:rsidRPr="000340C8" w:rsidRDefault="000340C8" w:rsidP="000340C8">
            <w:pPr>
              <w:pStyle w:val="NFbullet"/>
              <w:rPr>
                <w:b/>
              </w:rPr>
            </w:pPr>
            <w:r w:rsidRPr="000340C8">
              <w:rPr>
                <w:b/>
              </w:rPr>
              <w:t>For Review and Comment</w:t>
            </w:r>
          </w:p>
          <w:p w:rsidR="000340C8" w:rsidRPr="000340C8" w:rsidRDefault="000340C8" w:rsidP="000340C8">
            <w:pPr>
              <w:pStyle w:val="NFbullet"/>
              <w:rPr>
                <w:b/>
              </w:rPr>
            </w:pPr>
            <w:r w:rsidRPr="000340C8">
              <w:rPr>
                <w:b/>
              </w:rPr>
              <w:t>No Action Required</w:t>
            </w:r>
          </w:p>
        </w:tc>
        <w:tc>
          <w:tcPr>
            <w:tcW w:w="4788" w:type="dxa"/>
          </w:tcPr>
          <w:p w:rsidR="009F4F26" w:rsidRPr="000340C8"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For Review</w:t>
            </w:r>
          </w:p>
          <w:p w:rsidR="000340C8" w:rsidRPr="000340C8" w:rsidRDefault="000340C8" w:rsidP="000340C8">
            <w:pPr>
              <w:pStyle w:val="NFbullet"/>
              <w:rPr>
                <w:b/>
              </w:rPr>
            </w:pPr>
            <w:r w:rsidRPr="000340C8">
              <w:rPr>
                <w:b/>
              </w:rPr>
              <w:t>No Action Required</w:t>
            </w:r>
          </w:p>
        </w:tc>
      </w:tr>
    </w:tbl>
    <w:p w:rsidR="009F4F26" w:rsidRDefault="009F4F26" w:rsidP="009F4F26">
      <w:pPr>
        <w:pStyle w:val="NFHeader2"/>
      </w:pPr>
      <w:bookmarkStart w:id="74" w:name="_Toc309716087"/>
      <w:bookmarkStart w:id="75" w:name="_Toc318366244"/>
      <w:r>
        <w:t>RFIs (Forward For Review</w:t>
      </w:r>
      <w:r w:rsidR="000340C8">
        <w:t xml:space="preserve"> – Log a Received</w:t>
      </w:r>
      <w:r>
        <w:t>)</w:t>
      </w:r>
      <w:bookmarkEnd w:id="74"/>
      <w:bookmarkEnd w:id="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0340C8" w:rsidTr="00A9667E">
        <w:trPr>
          <w:cantSplit/>
          <w:tblHeader/>
        </w:trPr>
        <w:tc>
          <w:tcPr>
            <w:tcW w:w="4788" w:type="dxa"/>
            <w:shd w:val="clear" w:color="auto" w:fill="D9D9D9" w:themeFill="background1" w:themeFillShade="D9"/>
          </w:tcPr>
          <w:p w:rsidR="009F4F26" w:rsidRPr="000340C8" w:rsidRDefault="009F4F26" w:rsidP="009312F4">
            <w:pPr>
              <w:pStyle w:val="NFbodytext"/>
              <w:rPr>
                <w:b/>
              </w:rPr>
            </w:pPr>
            <w:r w:rsidRPr="000340C8">
              <w:rPr>
                <w:b/>
              </w:rPr>
              <w:t>Forwarding Field</w:t>
            </w:r>
          </w:p>
        </w:tc>
        <w:tc>
          <w:tcPr>
            <w:tcW w:w="4788" w:type="dxa"/>
            <w:shd w:val="clear" w:color="auto" w:fill="D9D9D9" w:themeFill="background1" w:themeFillShade="D9"/>
          </w:tcPr>
          <w:p w:rsidR="009F4F26" w:rsidRPr="000340C8" w:rsidRDefault="009F4F26" w:rsidP="009312F4">
            <w:pPr>
              <w:pStyle w:val="NFbodytext"/>
              <w:rPr>
                <w:b/>
              </w:rPr>
            </w:pPr>
            <w:r w:rsidRPr="000340C8">
              <w:rPr>
                <w:b/>
              </w:rPr>
              <w:t>Receiving Field</w:t>
            </w:r>
          </w:p>
        </w:tc>
      </w:tr>
      <w:tr w:rsidR="009F4F26" w:rsidRPr="000340C8" w:rsidTr="00A9667E">
        <w:trPr>
          <w:cantSplit/>
        </w:trPr>
        <w:tc>
          <w:tcPr>
            <w:tcW w:w="4788" w:type="dxa"/>
          </w:tcPr>
          <w:p w:rsidR="009F4F26" w:rsidRPr="000340C8" w:rsidRDefault="009F4F26" w:rsidP="009312F4">
            <w:pPr>
              <w:pStyle w:val="NFbodytext"/>
            </w:pPr>
            <w:r w:rsidRPr="000340C8">
              <w:t>Subject (Transmittal)</w:t>
            </w:r>
          </w:p>
        </w:tc>
        <w:tc>
          <w:tcPr>
            <w:tcW w:w="4788" w:type="dxa"/>
          </w:tcPr>
          <w:p w:rsidR="009F4F26" w:rsidRPr="000340C8" w:rsidRDefault="009F4F26" w:rsidP="009312F4">
            <w:pPr>
              <w:pStyle w:val="NFbodytext"/>
            </w:pPr>
            <w:r w:rsidRPr="000340C8">
              <w:t>Subject</w:t>
            </w:r>
          </w:p>
        </w:tc>
      </w:tr>
      <w:tr w:rsidR="009F4F26" w:rsidRPr="000340C8" w:rsidTr="00A9667E">
        <w:trPr>
          <w:cantSplit/>
        </w:trPr>
        <w:tc>
          <w:tcPr>
            <w:tcW w:w="4788" w:type="dxa"/>
          </w:tcPr>
          <w:p w:rsidR="009F4F26" w:rsidRPr="000340C8" w:rsidRDefault="009F4F26" w:rsidP="009312F4">
            <w:pPr>
              <w:pStyle w:val="NFbodytext"/>
            </w:pPr>
            <w:r w:rsidRPr="000340C8">
              <w:t>Due Date</w:t>
            </w:r>
          </w:p>
        </w:tc>
        <w:tc>
          <w:tcPr>
            <w:tcW w:w="4788" w:type="dxa"/>
          </w:tcPr>
          <w:p w:rsidR="009F4F26" w:rsidRPr="000340C8" w:rsidRDefault="009F4F26" w:rsidP="009312F4">
            <w:pPr>
              <w:pStyle w:val="NFbodytext"/>
            </w:pPr>
            <w:r w:rsidRPr="000340C8">
              <w:t>Due Date</w:t>
            </w:r>
          </w:p>
        </w:tc>
      </w:tr>
      <w:tr w:rsidR="009F4F26" w:rsidRPr="000340C8" w:rsidTr="00A9667E">
        <w:trPr>
          <w:cantSplit/>
        </w:trPr>
        <w:tc>
          <w:tcPr>
            <w:tcW w:w="4788" w:type="dxa"/>
          </w:tcPr>
          <w:p w:rsidR="009F4F26" w:rsidRPr="000340C8" w:rsidRDefault="009F4F26" w:rsidP="009312F4">
            <w:pPr>
              <w:pStyle w:val="NFbodytext"/>
            </w:pPr>
            <w:r w:rsidRPr="000340C8">
              <w:t>ID</w:t>
            </w:r>
          </w:p>
        </w:tc>
        <w:tc>
          <w:tcPr>
            <w:tcW w:w="4788" w:type="dxa"/>
          </w:tcPr>
          <w:p w:rsidR="009F4F26" w:rsidRPr="000340C8" w:rsidRDefault="009F4F26" w:rsidP="009312F4">
            <w:pPr>
              <w:pStyle w:val="NFbodytext"/>
            </w:pPr>
            <w:r w:rsidRPr="000340C8">
              <w:t>Sender ID</w:t>
            </w:r>
          </w:p>
        </w:tc>
      </w:tr>
      <w:tr w:rsidR="009F4F26" w:rsidRPr="000340C8" w:rsidTr="00A9667E">
        <w:trPr>
          <w:cantSplit/>
        </w:trPr>
        <w:tc>
          <w:tcPr>
            <w:tcW w:w="4788" w:type="dxa"/>
          </w:tcPr>
          <w:p w:rsidR="009F4F26" w:rsidRPr="000340C8" w:rsidRDefault="009F4F26" w:rsidP="009312F4">
            <w:pPr>
              <w:pStyle w:val="NFbodytext"/>
            </w:pPr>
            <w:r w:rsidRPr="000340C8">
              <w:t>Type</w:t>
            </w:r>
          </w:p>
        </w:tc>
        <w:tc>
          <w:tcPr>
            <w:tcW w:w="4788" w:type="dxa"/>
          </w:tcPr>
          <w:p w:rsidR="009F4F26" w:rsidRPr="000340C8" w:rsidRDefault="009F4F26" w:rsidP="009312F4">
            <w:pPr>
              <w:pStyle w:val="NFbodytext"/>
            </w:pPr>
            <w:r w:rsidRPr="000340C8">
              <w:t>Type</w:t>
            </w:r>
          </w:p>
        </w:tc>
      </w:tr>
      <w:tr w:rsidR="009F4F26" w:rsidRPr="000340C8" w:rsidTr="00A9667E">
        <w:trPr>
          <w:cantSplit/>
        </w:trPr>
        <w:tc>
          <w:tcPr>
            <w:tcW w:w="4788" w:type="dxa"/>
          </w:tcPr>
          <w:p w:rsidR="009F4F26" w:rsidRPr="000340C8" w:rsidRDefault="009F4F26" w:rsidP="009312F4">
            <w:pPr>
              <w:pStyle w:val="NFbodytext"/>
            </w:pPr>
            <w:r w:rsidRPr="000340C8">
              <w:t>Originated By</w:t>
            </w:r>
          </w:p>
        </w:tc>
        <w:tc>
          <w:tcPr>
            <w:tcW w:w="4788" w:type="dxa"/>
          </w:tcPr>
          <w:p w:rsidR="009F4F26" w:rsidRPr="000340C8" w:rsidRDefault="009F4F26" w:rsidP="009312F4">
            <w:pPr>
              <w:pStyle w:val="NFbodytext"/>
            </w:pPr>
            <w:r w:rsidRPr="000340C8">
              <w:t>Originated By</w:t>
            </w:r>
          </w:p>
        </w:tc>
      </w:tr>
      <w:tr w:rsidR="009F4F26" w:rsidRPr="000340C8" w:rsidTr="00A9667E">
        <w:trPr>
          <w:cantSplit/>
        </w:trPr>
        <w:tc>
          <w:tcPr>
            <w:tcW w:w="4788" w:type="dxa"/>
          </w:tcPr>
          <w:p w:rsidR="009F4F26" w:rsidRPr="000340C8" w:rsidRDefault="009F4F26" w:rsidP="009312F4">
            <w:pPr>
              <w:pStyle w:val="NFbodytext"/>
            </w:pPr>
            <w:r w:rsidRPr="000340C8">
              <w:t>Discipline</w:t>
            </w:r>
          </w:p>
        </w:tc>
        <w:tc>
          <w:tcPr>
            <w:tcW w:w="4788" w:type="dxa"/>
          </w:tcPr>
          <w:p w:rsidR="009F4F26" w:rsidRPr="000340C8" w:rsidRDefault="009F4F26" w:rsidP="009312F4">
            <w:pPr>
              <w:pStyle w:val="NFbodytext"/>
            </w:pPr>
            <w:r w:rsidRPr="000340C8">
              <w:t>Discipline</w:t>
            </w:r>
          </w:p>
        </w:tc>
      </w:tr>
      <w:tr w:rsidR="009F4F26" w:rsidRPr="000340C8" w:rsidTr="00A9667E">
        <w:trPr>
          <w:cantSplit/>
        </w:trPr>
        <w:tc>
          <w:tcPr>
            <w:tcW w:w="4788" w:type="dxa"/>
          </w:tcPr>
          <w:p w:rsidR="009F4F26"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To Answer</w:t>
            </w:r>
          </w:p>
        </w:tc>
        <w:tc>
          <w:tcPr>
            <w:tcW w:w="4788" w:type="dxa"/>
          </w:tcPr>
          <w:p w:rsidR="009F4F26" w:rsidRDefault="009F4F26" w:rsidP="009312F4">
            <w:pPr>
              <w:pStyle w:val="NFbodytext"/>
              <w:rPr>
                <w:b/>
              </w:rPr>
            </w:pPr>
            <w:r w:rsidRPr="000340C8">
              <w:rPr>
                <w:b/>
              </w:rPr>
              <w:t>Purpose (Transmittal)</w:t>
            </w:r>
          </w:p>
          <w:p w:rsidR="000340C8" w:rsidRPr="000340C8" w:rsidRDefault="000340C8" w:rsidP="000340C8">
            <w:pPr>
              <w:pStyle w:val="NFbullet"/>
              <w:rPr>
                <w:b/>
              </w:rPr>
            </w:pPr>
            <w:r w:rsidRPr="000340C8">
              <w:rPr>
                <w:b/>
              </w:rPr>
              <w:t>Request for Information</w:t>
            </w:r>
          </w:p>
        </w:tc>
      </w:tr>
      <w:tr w:rsidR="009F4F26" w:rsidRPr="000340C8" w:rsidTr="00A9667E">
        <w:trPr>
          <w:cantSplit/>
        </w:trPr>
        <w:tc>
          <w:tcPr>
            <w:tcW w:w="4788" w:type="dxa"/>
          </w:tcPr>
          <w:p w:rsidR="009F4F26" w:rsidRPr="000340C8" w:rsidRDefault="009F4F26" w:rsidP="009312F4">
            <w:pPr>
              <w:pStyle w:val="NFbodytext"/>
            </w:pPr>
            <w:r w:rsidRPr="000340C8">
              <w:t>Question (Transmittal)</w:t>
            </w:r>
          </w:p>
        </w:tc>
        <w:tc>
          <w:tcPr>
            <w:tcW w:w="4788" w:type="dxa"/>
          </w:tcPr>
          <w:p w:rsidR="009F4F26" w:rsidRPr="000340C8" w:rsidRDefault="009F4F26" w:rsidP="009312F4">
            <w:pPr>
              <w:pStyle w:val="NFbodytext"/>
            </w:pPr>
            <w:r w:rsidRPr="000340C8">
              <w:t>Question</w:t>
            </w:r>
          </w:p>
        </w:tc>
      </w:tr>
      <w:tr w:rsidR="009F4F26" w:rsidRPr="000340C8" w:rsidTr="00A9667E">
        <w:trPr>
          <w:cantSplit/>
        </w:trPr>
        <w:tc>
          <w:tcPr>
            <w:tcW w:w="4788" w:type="dxa"/>
          </w:tcPr>
          <w:p w:rsidR="009F4F26" w:rsidRPr="000340C8" w:rsidRDefault="009F4F26" w:rsidP="009312F4">
            <w:pPr>
              <w:pStyle w:val="NFbodytext"/>
            </w:pPr>
            <w:r w:rsidRPr="000340C8">
              <w:t>Suggestion (Transmittal)</w:t>
            </w:r>
          </w:p>
        </w:tc>
        <w:tc>
          <w:tcPr>
            <w:tcW w:w="4788" w:type="dxa"/>
          </w:tcPr>
          <w:p w:rsidR="009F4F26" w:rsidRPr="000340C8" w:rsidRDefault="009F4F26" w:rsidP="009312F4">
            <w:pPr>
              <w:pStyle w:val="NFbodytext"/>
            </w:pPr>
            <w:r w:rsidRPr="000340C8">
              <w:t>Suggestion</w:t>
            </w:r>
          </w:p>
        </w:tc>
      </w:tr>
      <w:tr w:rsidR="009F4F26" w:rsidRPr="000340C8" w:rsidTr="00A9667E">
        <w:trPr>
          <w:cantSplit/>
        </w:trPr>
        <w:tc>
          <w:tcPr>
            <w:tcW w:w="4788" w:type="dxa"/>
          </w:tcPr>
          <w:p w:rsidR="009F4F26" w:rsidRPr="000340C8" w:rsidRDefault="009F4F26" w:rsidP="009312F4">
            <w:pPr>
              <w:pStyle w:val="NFbodytext"/>
            </w:pPr>
            <w:r w:rsidRPr="000340C8">
              <w:t>To (Transmittal)</w:t>
            </w:r>
          </w:p>
        </w:tc>
        <w:tc>
          <w:tcPr>
            <w:tcW w:w="4788" w:type="dxa"/>
          </w:tcPr>
          <w:p w:rsidR="009F4F26" w:rsidRPr="000340C8" w:rsidRDefault="009F4F26" w:rsidP="009312F4">
            <w:pPr>
              <w:pStyle w:val="NFbodytext"/>
            </w:pPr>
            <w:r w:rsidRPr="000340C8">
              <w:t>To (Transmittal)</w:t>
            </w:r>
          </w:p>
        </w:tc>
      </w:tr>
      <w:tr w:rsidR="009F4F26" w:rsidRPr="000340C8" w:rsidTr="00A9667E">
        <w:trPr>
          <w:cantSplit/>
        </w:trPr>
        <w:tc>
          <w:tcPr>
            <w:tcW w:w="4788" w:type="dxa"/>
          </w:tcPr>
          <w:p w:rsidR="009F4F26" w:rsidRPr="000340C8" w:rsidRDefault="009F4F26" w:rsidP="009312F4">
            <w:pPr>
              <w:pStyle w:val="NFbodytext"/>
            </w:pPr>
            <w:r w:rsidRPr="000340C8">
              <w:t>From (Transmittal)</w:t>
            </w:r>
          </w:p>
        </w:tc>
        <w:tc>
          <w:tcPr>
            <w:tcW w:w="4788" w:type="dxa"/>
          </w:tcPr>
          <w:p w:rsidR="009F4F26" w:rsidRPr="000340C8" w:rsidRDefault="009F4F26" w:rsidP="009312F4">
            <w:pPr>
              <w:pStyle w:val="NFbodytext"/>
            </w:pPr>
            <w:r w:rsidRPr="000340C8">
              <w:t>From (Transmittal)</w:t>
            </w:r>
          </w:p>
        </w:tc>
      </w:tr>
      <w:tr w:rsidR="009F4F26" w:rsidRPr="000340C8" w:rsidTr="00A9667E">
        <w:trPr>
          <w:cantSplit/>
        </w:trPr>
        <w:tc>
          <w:tcPr>
            <w:tcW w:w="4788" w:type="dxa"/>
          </w:tcPr>
          <w:p w:rsidR="009F4F26" w:rsidRPr="000340C8" w:rsidRDefault="009F4F26" w:rsidP="009312F4">
            <w:pPr>
              <w:pStyle w:val="NFbodytext"/>
            </w:pPr>
            <w:r w:rsidRPr="000340C8">
              <w:t>Date (Transmittal)</w:t>
            </w:r>
          </w:p>
        </w:tc>
        <w:tc>
          <w:tcPr>
            <w:tcW w:w="4788" w:type="dxa"/>
          </w:tcPr>
          <w:p w:rsidR="009F4F26" w:rsidRPr="000340C8" w:rsidRDefault="009F4F26" w:rsidP="009312F4">
            <w:pPr>
              <w:pStyle w:val="NFbodytext"/>
            </w:pPr>
            <w:r w:rsidRPr="000340C8">
              <w:t>Received (Transmittal)</w:t>
            </w:r>
          </w:p>
        </w:tc>
      </w:tr>
      <w:tr w:rsidR="009F4F26" w:rsidRPr="000340C8" w:rsidTr="00A9667E">
        <w:trPr>
          <w:cantSplit/>
        </w:trPr>
        <w:tc>
          <w:tcPr>
            <w:tcW w:w="4788" w:type="dxa"/>
          </w:tcPr>
          <w:p w:rsidR="009F4F26" w:rsidRPr="000340C8" w:rsidRDefault="009F4F26" w:rsidP="009312F4">
            <w:pPr>
              <w:pStyle w:val="NFbodytext"/>
            </w:pPr>
            <w:r w:rsidRPr="000340C8">
              <w:t>Description of Contents</w:t>
            </w:r>
          </w:p>
        </w:tc>
        <w:tc>
          <w:tcPr>
            <w:tcW w:w="4788" w:type="dxa"/>
          </w:tcPr>
          <w:p w:rsidR="009F4F26" w:rsidRPr="000340C8" w:rsidRDefault="009F4F26" w:rsidP="009312F4">
            <w:pPr>
              <w:pStyle w:val="NFbodytext"/>
            </w:pPr>
            <w:r w:rsidRPr="000340C8">
              <w:t>Description of Contents (Transmittal)</w:t>
            </w:r>
          </w:p>
        </w:tc>
      </w:tr>
    </w:tbl>
    <w:p w:rsidR="00A9667E" w:rsidRDefault="00A9667E">
      <w:pPr>
        <w:rPr>
          <w:rFonts w:ascii="Calibri" w:eastAsiaTheme="minorHAnsi" w:hAnsi="Calibri" w:cs="Arial"/>
          <w:b/>
          <w:color w:val="F36D21"/>
          <w:sz w:val="24"/>
          <w:szCs w:val="24"/>
        </w:rPr>
      </w:pPr>
      <w:bookmarkStart w:id="76" w:name="_Toc309716088"/>
      <w:r>
        <w:br w:type="page"/>
      </w:r>
    </w:p>
    <w:p w:rsidR="009F4F26" w:rsidRDefault="009F4F26" w:rsidP="009F4F26">
      <w:pPr>
        <w:pStyle w:val="NFHeader2"/>
      </w:pPr>
      <w:bookmarkStart w:id="77" w:name="_Toc318366245"/>
      <w:r>
        <w:lastRenderedPageBreak/>
        <w:t>Change Order Proposals (Forward For Review</w:t>
      </w:r>
      <w:r w:rsidR="000340C8">
        <w:t xml:space="preserve"> – Log a Received</w:t>
      </w:r>
      <w:r>
        <w:t>)</w:t>
      </w:r>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0340C8" w:rsidTr="00A9667E">
        <w:trPr>
          <w:cantSplit/>
          <w:tblHeader/>
        </w:trPr>
        <w:tc>
          <w:tcPr>
            <w:tcW w:w="4788" w:type="dxa"/>
            <w:shd w:val="clear" w:color="auto" w:fill="D9D9D9" w:themeFill="background1" w:themeFillShade="D9"/>
          </w:tcPr>
          <w:p w:rsidR="009F4F26" w:rsidRPr="000340C8" w:rsidRDefault="009F4F26" w:rsidP="009312F4">
            <w:pPr>
              <w:pStyle w:val="NFbodytext"/>
              <w:rPr>
                <w:b/>
              </w:rPr>
            </w:pPr>
            <w:r w:rsidRPr="000340C8">
              <w:rPr>
                <w:b/>
              </w:rPr>
              <w:t>Forwarding Field</w:t>
            </w:r>
          </w:p>
        </w:tc>
        <w:tc>
          <w:tcPr>
            <w:tcW w:w="4788" w:type="dxa"/>
            <w:shd w:val="clear" w:color="auto" w:fill="D9D9D9" w:themeFill="background1" w:themeFillShade="D9"/>
          </w:tcPr>
          <w:p w:rsidR="009F4F26" w:rsidRPr="000340C8" w:rsidRDefault="009F4F26" w:rsidP="009312F4">
            <w:pPr>
              <w:pStyle w:val="NFbodytext"/>
              <w:rPr>
                <w:b/>
              </w:rPr>
            </w:pPr>
            <w:r w:rsidRPr="000340C8">
              <w:rPr>
                <w:b/>
              </w:rPr>
              <w:t>Receiving Field</w:t>
            </w:r>
          </w:p>
        </w:tc>
      </w:tr>
      <w:tr w:rsidR="009F4F26" w:rsidRPr="000340C8" w:rsidTr="00A9667E">
        <w:trPr>
          <w:cantSplit/>
        </w:trPr>
        <w:tc>
          <w:tcPr>
            <w:tcW w:w="4788" w:type="dxa"/>
          </w:tcPr>
          <w:p w:rsidR="009F4F26" w:rsidRPr="000340C8" w:rsidRDefault="009F4F26" w:rsidP="009312F4">
            <w:pPr>
              <w:pStyle w:val="NFbodytext"/>
            </w:pPr>
            <w:r w:rsidRPr="000340C8">
              <w:t>Subject (Transmittal)</w:t>
            </w:r>
          </w:p>
        </w:tc>
        <w:tc>
          <w:tcPr>
            <w:tcW w:w="4788" w:type="dxa"/>
          </w:tcPr>
          <w:p w:rsidR="009F4F26" w:rsidRPr="000340C8" w:rsidRDefault="009F4F26" w:rsidP="009312F4">
            <w:pPr>
              <w:pStyle w:val="NFbodytext"/>
            </w:pPr>
            <w:r w:rsidRPr="000340C8">
              <w:t>Subject</w:t>
            </w:r>
          </w:p>
        </w:tc>
      </w:tr>
      <w:tr w:rsidR="009F4F26" w:rsidRPr="000340C8" w:rsidTr="00A9667E">
        <w:trPr>
          <w:cantSplit/>
        </w:trPr>
        <w:tc>
          <w:tcPr>
            <w:tcW w:w="4788" w:type="dxa"/>
          </w:tcPr>
          <w:p w:rsidR="009F4F26" w:rsidRPr="000340C8" w:rsidRDefault="009F4F26" w:rsidP="009312F4">
            <w:pPr>
              <w:pStyle w:val="NFbodytext"/>
            </w:pPr>
            <w:r w:rsidRPr="000340C8">
              <w:t>Due Date</w:t>
            </w:r>
          </w:p>
        </w:tc>
        <w:tc>
          <w:tcPr>
            <w:tcW w:w="4788" w:type="dxa"/>
          </w:tcPr>
          <w:p w:rsidR="009F4F26" w:rsidRPr="000340C8" w:rsidRDefault="009F4F26" w:rsidP="009312F4">
            <w:pPr>
              <w:pStyle w:val="NFbodytext"/>
            </w:pPr>
            <w:r w:rsidRPr="000340C8">
              <w:t>Due Date</w:t>
            </w:r>
          </w:p>
        </w:tc>
      </w:tr>
      <w:tr w:rsidR="009F4F26" w:rsidRPr="000340C8" w:rsidTr="00A9667E">
        <w:trPr>
          <w:cantSplit/>
        </w:trPr>
        <w:tc>
          <w:tcPr>
            <w:tcW w:w="4788" w:type="dxa"/>
          </w:tcPr>
          <w:p w:rsidR="009F4F26" w:rsidRPr="000340C8" w:rsidRDefault="009F4F26" w:rsidP="009312F4">
            <w:pPr>
              <w:pStyle w:val="NFbodytext"/>
            </w:pPr>
            <w:r w:rsidRPr="000340C8">
              <w:t>ID</w:t>
            </w:r>
          </w:p>
        </w:tc>
        <w:tc>
          <w:tcPr>
            <w:tcW w:w="4788" w:type="dxa"/>
          </w:tcPr>
          <w:p w:rsidR="009F4F26" w:rsidRPr="000340C8" w:rsidRDefault="009F4F26" w:rsidP="009312F4">
            <w:pPr>
              <w:pStyle w:val="NFbodytext"/>
            </w:pPr>
            <w:r w:rsidRPr="000340C8">
              <w:t>Sender ID</w:t>
            </w:r>
          </w:p>
        </w:tc>
      </w:tr>
      <w:tr w:rsidR="009F4F26" w:rsidRPr="000340C8" w:rsidTr="00A9667E">
        <w:trPr>
          <w:cantSplit/>
        </w:trPr>
        <w:tc>
          <w:tcPr>
            <w:tcW w:w="4788" w:type="dxa"/>
          </w:tcPr>
          <w:p w:rsidR="009F4F26" w:rsidRPr="000340C8" w:rsidRDefault="009F4F26" w:rsidP="009312F4">
            <w:pPr>
              <w:pStyle w:val="NFbodytext"/>
            </w:pPr>
            <w:r w:rsidRPr="000340C8">
              <w:t>Proposed Total Amount</w:t>
            </w:r>
          </w:p>
        </w:tc>
        <w:tc>
          <w:tcPr>
            <w:tcW w:w="4788" w:type="dxa"/>
          </w:tcPr>
          <w:p w:rsidR="009F4F26" w:rsidRPr="000340C8" w:rsidRDefault="009F4F26" w:rsidP="009312F4">
            <w:pPr>
              <w:pStyle w:val="NFbodytext"/>
            </w:pPr>
            <w:r w:rsidRPr="000340C8">
              <w:t>Proposed Total Amount</w:t>
            </w:r>
          </w:p>
        </w:tc>
      </w:tr>
      <w:tr w:rsidR="009F4F26" w:rsidRPr="000340C8" w:rsidTr="00A9667E">
        <w:trPr>
          <w:cantSplit/>
        </w:trPr>
        <w:tc>
          <w:tcPr>
            <w:tcW w:w="4788" w:type="dxa"/>
          </w:tcPr>
          <w:p w:rsidR="009F4F26" w:rsidRPr="000340C8" w:rsidRDefault="009F4F26" w:rsidP="009312F4">
            <w:pPr>
              <w:pStyle w:val="NFbodytext"/>
            </w:pPr>
            <w:r w:rsidRPr="000340C8">
              <w:t>Proposed Total Days</w:t>
            </w:r>
          </w:p>
        </w:tc>
        <w:tc>
          <w:tcPr>
            <w:tcW w:w="4788" w:type="dxa"/>
          </w:tcPr>
          <w:p w:rsidR="009F4F26" w:rsidRPr="000340C8" w:rsidRDefault="009F4F26" w:rsidP="009312F4">
            <w:pPr>
              <w:pStyle w:val="NFbodytext"/>
            </w:pPr>
            <w:r w:rsidRPr="000340C8">
              <w:t>Proposed Total Days</w:t>
            </w:r>
          </w:p>
        </w:tc>
      </w:tr>
      <w:tr w:rsidR="009F4F26" w:rsidRPr="000340C8" w:rsidTr="00A9667E">
        <w:trPr>
          <w:cantSplit/>
        </w:trPr>
        <w:tc>
          <w:tcPr>
            <w:tcW w:w="4788" w:type="dxa"/>
          </w:tcPr>
          <w:p w:rsidR="009F4F26" w:rsidRPr="000340C8" w:rsidRDefault="009F4F26" w:rsidP="009312F4">
            <w:pPr>
              <w:pStyle w:val="NFbodytext"/>
            </w:pPr>
            <w:r w:rsidRPr="000340C8">
              <w:t>Discipline</w:t>
            </w:r>
          </w:p>
        </w:tc>
        <w:tc>
          <w:tcPr>
            <w:tcW w:w="4788" w:type="dxa"/>
          </w:tcPr>
          <w:p w:rsidR="009F4F26" w:rsidRPr="000340C8" w:rsidRDefault="009F4F26" w:rsidP="009312F4">
            <w:pPr>
              <w:pStyle w:val="NFbodytext"/>
            </w:pPr>
            <w:r w:rsidRPr="000340C8">
              <w:t>Discipline</w:t>
            </w:r>
          </w:p>
        </w:tc>
      </w:tr>
      <w:tr w:rsidR="009F4F26" w:rsidRPr="000340C8" w:rsidTr="00A9667E">
        <w:trPr>
          <w:cantSplit/>
        </w:trPr>
        <w:tc>
          <w:tcPr>
            <w:tcW w:w="4788" w:type="dxa"/>
          </w:tcPr>
          <w:p w:rsidR="009F4F26" w:rsidRPr="000340C8" w:rsidRDefault="009F4F26" w:rsidP="009312F4">
            <w:pPr>
              <w:pStyle w:val="NFbodytext"/>
            </w:pPr>
            <w:r w:rsidRPr="000340C8">
              <w:t>Remarks (Transmittal)</w:t>
            </w:r>
          </w:p>
        </w:tc>
        <w:tc>
          <w:tcPr>
            <w:tcW w:w="4788" w:type="dxa"/>
          </w:tcPr>
          <w:p w:rsidR="009F4F26" w:rsidRPr="000340C8" w:rsidRDefault="009F4F26" w:rsidP="009312F4">
            <w:pPr>
              <w:pStyle w:val="NFbodytext"/>
            </w:pPr>
            <w:r w:rsidRPr="000340C8">
              <w:t>Remarks</w:t>
            </w:r>
          </w:p>
        </w:tc>
      </w:tr>
      <w:tr w:rsidR="009F4F26" w:rsidRPr="000340C8" w:rsidTr="00A9667E">
        <w:trPr>
          <w:cantSplit/>
        </w:trPr>
        <w:tc>
          <w:tcPr>
            <w:tcW w:w="4788" w:type="dxa"/>
          </w:tcPr>
          <w:p w:rsidR="009F4F26" w:rsidRPr="000340C8" w:rsidRDefault="009F4F26" w:rsidP="009312F4">
            <w:pPr>
              <w:pStyle w:val="NFbodytext"/>
            </w:pPr>
            <w:r w:rsidRPr="000340C8">
              <w:t>To (Transmittal)</w:t>
            </w:r>
          </w:p>
        </w:tc>
        <w:tc>
          <w:tcPr>
            <w:tcW w:w="4788" w:type="dxa"/>
          </w:tcPr>
          <w:p w:rsidR="009F4F26" w:rsidRPr="000340C8" w:rsidRDefault="009F4F26" w:rsidP="009312F4">
            <w:pPr>
              <w:pStyle w:val="NFbodytext"/>
            </w:pPr>
            <w:r w:rsidRPr="000340C8">
              <w:t>To (Transmittal)</w:t>
            </w:r>
          </w:p>
        </w:tc>
      </w:tr>
      <w:tr w:rsidR="009F4F26" w:rsidRPr="000340C8" w:rsidTr="00A9667E">
        <w:trPr>
          <w:cantSplit/>
        </w:trPr>
        <w:tc>
          <w:tcPr>
            <w:tcW w:w="4788" w:type="dxa"/>
          </w:tcPr>
          <w:p w:rsidR="009F4F26" w:rsidRPr="000340C8" w:rsidRDefault="009F4F26" w:rsidP="009312F4">
            <w:pPr>
              <w:pStyle w:val="NFbodytext"/>
            </w:pPr>
            <w:r w:rsidRPr="000340C8">
              <w:t>From (Transmittal)</w:t>
            </w:r>
          </w:p>
        </w:tc>
        <w:tc>
          <w:tcPr>
            <w:tcW w:w="4788" w:type="dxa"/>
          </w:tcPr>
          <w:p w:rsidR="009F4F26" w:rsidRPr="000340C8" w:rsidRDefault="009F4F26" w:rsidP="009312F4">
            <w:pPr>
              <w:pStyle w:val="NFbodytext"/>
            </w:pPr>
            <w:r w:rsidRPr="000340C8">
              <w:t>From (Transmittal)</w:t>
            </w:r>
          </w:p>
        </w:tc>
      </w:tr>
      <w:tr w:rsidR="009F4F26" w:rsidRPr="000340C8" w:rsidTr="00A9667E">
        <w:trPr>
          <w:cantSplit/>
        </w:trPr>
        <w:tc>
          <w:tcPr>
            <w:tcW w:w="4788" w:type="dxa"/>
          </w:tcPr>
          <w:p w:rsidR="009F4F26" w:rsidRPr="000340C8" w:rsidRDefault="009F4F26" w:rsidP="009312F4">
            <w:pPr>
              <w:pStyle w:val="NFbodytext"/>
            </w:pPr>
            <w:r w:rsidRPr="000340C8">
              <w:t>Date (Transmittal)</w:t>
            </w:r>
          </w:p>
        </w:tc>
        <w:tc>
          <w:tcPr>
            <w:tcW w:w="4788" w:type="dxa"/>
          </w:tcPr>
          <w:p w:rsidR="009F4F26" w:rsidRPr="000340C8" w:rsidRDefault="009F4F26" w:rsidP="009312F4">
            <w:pPr>
              <w:pStyle w:val="NFbodytext"/>
            </w:pPr>
            <w:r w:rsidRPr="000340C8">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Input</w:t>
            </w:r>
          </w:p>
          <w:p w:rsidR="00A9667E" w:rsidRPr="00A9667E" w:rsidRDefault="00A9667E" w:rsidP="00A9667E">
            <w:pPr>
              <w:pStyle w:val="NFbullet"/>
              <w:rPr>
                <w:b/>
              </w:rPr>
            </w:pPr>
            <w:r w:rsidRPr="00A9667E">
              <w:rPr>
                <w:b/>
              </w:rPr>
              <w:t>Request Updated Quotes</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Input</w:t>
            </w:r>
          </w:p>
          <w:p w:rsidR="00A9667E" w:rsidRPr="00A9667E" w:rsidRDefault="00A9667E" w:rsidP="00A9667E">
            <w:pPr>
              <w:pStyle w:val="NFbullet"/>
              <w:rPr>
                <w:b/>
              </w:rPr>
            </w:pPr>
            <w:r w:rsidRPr="00A9667E">
              <w:rPr>
                <w:b/>
              </w:rPr>
              <w:t>Request Updated Quotes</w:t>
            </w:r>
          </w:p>
        </w:tc>
      </w:tr>
      <w:tr w:rsidR="009F4F26" w:rsidRPr="000340C8" w:rsidTr="00A9667E">
        <w:trPr>
          <w:cantSplit/>
        </w:trPr>
        <w:tc>
          <w:tcPr>
            <w:tcW w:w="4788" w:type="dxa"/>
          </w:tcPr>
          <w:p w:rsidR="009F4F26" w:rsidRPr="000340C8" w:rsidRDefault="009F4F26" w:rsidP="009312F4">
            <w:pPr>
              <w:pStyle w:val="NFbodytext"/>
            </w:pPr>
            <w:r w:rsidRPr="000340C8">
              <w:t>Description of Contents</w:t>
            </w:r>
          </w:p>
        </w:tc>
        <w:tc>
          <w:tcPr>
            <w:tcW w:w="4788" w:type="dxa"/>
          </w:tcPr>
          <w:p w:rsidR="009F4F26" w:rsidRPr="000340C8" w:rsidRDefault="009F4F26" w:rsidP="009312F4">
            <w:pPr>
              <w:pStyle w:val="NFbodytext"/>
            </w:pPr>
            <w:r w:rsidRPr="000340C8">
              <w:t>Description of Contents (Transmittal)</w:t>
            </w:r>
          </w:p>
        </w:tc>
      </w:tr>
    </w:tbl>
    <w:p w:rsidR="00A9667E" w:rsidRDefault="00A9667E">
      <w:pPr>
        <w:rPr>
          <w:rFonts w:ascii="Calibri" w:eastAsiaTheme="minorHAnsi" w:hAnsi="Calibri" w:cs="Arial"/>
          <w:b/>
          <w:color w:val="F36D21"/>
          <w:sz w:val="24"/>
          <w:szCs w:val="24"/>
        </w:rPr>
      </w:pPr>
      <w:bookmarkStart w:id="78" w:name="_Toc309716089"/>
      <w:r>
        <w:br w:type="page"/>
      </w:r>
    </w:p>
    <w:p w:rsidR="009F4F26" w:rsidRDefault="009F4F26" w:rsidP="009F4F26">
      <w:pPr>
        <w:pStyle w:val="NFHeader2"/>
      </w:pPr>
      <w:bookmarkStart w:id="79" w:name="_Toc318366246"/>
      <w:r>
        <w:lastRenderedPageBreak/>
        <w:t>Supplemental Instructions (Forward For Review</w:t>
      </w:r>
      <w:r w:rsidR="00A9667E">
        <w:t xml:space="preserve"> – Log a Received</w:t>
      </w:r>
      <w:r>
        <w:t>)</w:t>
      </w:r>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No Action Required</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9F4F26" w:rsidRDefault="009F4F26" w:rsidP="009F4F26">
      <w:pPr>
        <w:pStyle w:val="NFHeader2"/>
      </w:pPr>
      <w:bookmarkStart w:id="80" w:name="_Toc309716090"/>
      <w:bookmarkStart w:id="81" w:name="_Toc318366247"/>
      <w:r>
        <w:t>Addendums (Forward For Review</w:t>
      </w:r>
      <w:r w:rsidR="00A9667E">
        <w:t xml:space="preserve"> – Log a Received</w:t>
      </w:r>
      <w:r>
        <w:t>)</w:t>
      </w:r>
      <w:bookmarkEnd w:id="80"/>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Bid Package Evaluation</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A9667E" w:rsidRDefault="00A9667E">
      <w:pPr>
        <w:rPr>
          <w:rFonts w:ascii="Calibri" w:eastAsiaTheme="minorHAnsi" w:hAnsi="Calibri" w:cs="Arial"/>
          <w:b/>
          <w:color w:val="F36D21"/>
          <w:sz w:val="24"/>
          <w:szCs w:val="24"/>
        </w:rPr>
      </w:pPr>
      <w:bookmarkStart w:id="82" w:name="_Toc309716091"/>
      <w:r>
        <w:br w:type="page"/>
      </w:r>
    </w:p>
    <w:p w:rsidR="009F4F26" w:rsidRDefault="009F4F26" w:rsidP="009F4F26">
      <w:pPr>
        <w:pStyle w:val="NFHeader2"/>
      </w:pPr>
      <w:bookmarkStart w:id="83" w:name="_Toc318366248"/>
      <w:r>
        <w:lastRenderedPageBreak/>
        <w:t>Change Orders (Forward For Review</w:t>
      </w:r>
      <w:r w:rsidR="00A9667E">
        <w:t xml:space="preserve"> – Log a Received</w:t>
      </w:r>
      <w:r>
        <w:t>)</w:t>
      </w:r>
      <w:bookmarkEnd w:id="82"/>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Default="009F4F26" w:rsidP="009312F4">
            <w:pPr>
              <w:pStyle w:val="NFbodytext"/>
            </w:pPr>
            <w:r>
              <w:t>Subject</w:t>
            </w:r>
          </w:p>
        </w:tc>
      </w:tr>
      <w:tr w:rsidR="009F4F26"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Default="009F4F26" w:rsidP="009312F4">
            <w:pPr>
              <w:pStyle w:val="NFbodytext"/>
            </w:pPr>
            <w:r>
              <w:t>Sender ID</w:t>
            </w:r>
          </w:p>
        </w:tc>
      </w:tr>
      <w:tr w:rsidR="009F4F26" w:rsidTr="00A9667E">
        <w:trPr>
          <w:cantSplit/>
        </w:trPr>
        <w:tc>
          <w:tcPr>
            <w:tcW w:w="4788" w:type="dxa"/>
          </w:tcPr>
          <w:p w:rsidR="009F4F26" w:rsidRPr="00A9667E" w:rsidRDefault="009F4F26" w:rsidP="009312F4">
            <w:pPr>
              <w:pStyle w:val="NFbodytext"/>
            </w:pPr>
            <w:r w:rsidRPr="00A9667E">
              <w:t>Date Executed</w:t>
            </w:r>
          </w:p>
        </w:tc>
        <w:tc>
          <w:tcPr>
            <w:tcW w:w="4788" w:type="dxa"/>
          </w:tcPr>
          <w:p w:rsidR="009F4F26" w:rsidRDefault="009F4F26" w:rsidP="009312F4">
            <w:pPr>
              <w:pStyle w:val="NFbodytext"/>
            </w:pPr>
            <w:r>
              <w:t>Date Executed</w:t>
            </w:r>
          </w:p>
        </w:tc>
      </w:tr>
      <w:tr w:rsidR="009F4F26" w:rsidTr="00A9667E">
        <w:trPr>
          <w:cantSplit/>
        </w:trPr>
        <w:tc>
          <w:tcPr>
            <w:tcW w:w="4788" w:type="dxa"/>
          </w:tcPr>
          <w:p w:rsidR="009F4F26" w:rsidRPr="00A9667E" w:rsidRDefault="009F4F26" w:rsidP="009312F4">
            <w:pPr>
              <w:pStyle w:val="NFbodytext"/>
            </w:pPr>
            <w:r w:rsidRPr="00A9667E">
              <w:t>Estimated Amount</w:t>
            </w:r>
          </w:p>
        </w:tc>
        <w:tc>
          <w:tcPr>
            <w:tcW w:w="4788" w:type="dxa"/>
          </w:tcPr>
          <w:p w:rsidR="009F4F26" w:rsidRDefault="009F4F26" w:rsidP="009312F4">
            <w:pPr>
              <w:pStyle w:val="NFbodytext"/>
            </w:pPr>
            <w:r>
              <w:t>Estimated Amount</w:t>
            </w:r>
          </w:p>
        </w:tc>
      </w:tr>
      <w:tr w:rsidR="009F4F26" w:rsidTr="00A9667E">
        <w:trPr>
          <w:cantSplit/>
        </w:trPr>
        <w:tc>
          <w:tcPr>
            <w:tcW w:w="4788" w:type="dxa"/>
          </w:tcPr>
          <w:p w:rsidR="009F4F26" w:rsidRPr="00A9667E" w:rsidRDefault="009F4F26" w:rsidP="009312F4">
            <w:pPr>
              <w:pStyle w:val="NFbodytext"/>
            </w:pPr>
            <w:r w:rsidRPr="00A9667E">
              <w:t>Estimated Days</w:t>
            </w:r>
          </w:p>
        </w:tc>
        <w:tc>
          <w:tcPr>
            <w:tcW w:w="4788" w:type="dxa"/>
          </w:tcPr>
          <w:p w:rsidR="009F4F26" w:rsidRDefault="009F4F26" w:rsidP="009312F4">
            <w:pPr>
              <w:pStyle w:val="NFbodytext"/>
            </w:pPr>
            <w:r>
              <w:t>Estimated Days</w:t>
            </w:r>
          </w:p>
        </w:tc>
      </w:tr>
      <w:tr w:rsidR="009F4F26" w:rsidTr="00A9667E">
        <w:trPr>
          <w:cantSplit/>
        </w:trPr>
        <w:tc>
          <w:tcPr>
            <w:tcW w:w="4788" w:type="dxa"/>
          </w:tcPr>
          <w:p w:rsidR="009F4F26" w:rsidRPr="00A9667E" w:rsidRDefault="009F4F26" w:rsidP="009312F4">
            <w:pPr>
              <w:pStyle w:val="NFbodytext"/>
            </w:pPr>
            <w:r w:rsidRPr="00A9667E">
              <w:t>Actual Amount</w:t>
            </w:r>
          </w:p>
        </w:tc>
        <w:tc>
          <w:tcPr>
            <w:tcW w:w="4788" w:type="dxa"/>
          </w:tcPr>
          <w:p w:rsidR="009F4F26" w:rsidRDefault="009F4F26" w:rsidP="009312F4">
            <w:pPr>
              <w:pStyle w:val="NFbodytext"/>
            </w:pPr>
            <w:r>
              <w:t>Actual Amount</w:t>
            </w:r>
          </w:p>
        </w:tc>
      </w:tr>
      <w:tr w:rsidR="009F4F26" w:rsidTr="00A9667E">
        <w:trPr>
          <w:cantSplit/>
        </w:trPr>
        <w:tc>
          <w:tcPr>
            <w:tcW w:w="4788" w:type="dxa"/>
          </w:tcPr>
          <w:p w:rsidR="009F4F26" w:rsidRPr="00A9667E" w:rsidRDefault="009F4F26" w:rsidP="009312F4">
            <w:pPr>
              <w:pStyle w:val="NFbodytext"/>
            </w:pPr>
            <w:r w:rsidRPr="00A9667E">
              <w:t>Actual Days</w:t>
            </w:r>
          </w:p>
        </w:tc>
        <w:tc>
          <w:tcPr>
            <w:tcW w:w="4788" w:type="dxa"/>
          </w:tcPr>
          <w:p w:rsidR="009F4F26" w:rsidRDefault="009F4F26" w:rsidP="009312F4">
            <w:pPr>
              <w:pStyle w:val="NFbodytext"/>
            </w:pPr>
            <w:r>
              <w:t>Actual Days</w:t>
            </w:r>
          </w:p>
        </w:tc>
      </w:tr>
      <w:tr w:rsidR="009F4F26"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Default="009F4F26" w:rsidP="009312F4">
            <w:pPr>
              <w:pStyle w:val="NFbodytext"/>
            </w:pPr>
            <w:r>
              <w:t>Initiated By</w:t>
            </w:r>
          </w:p>
        </w:tc>
      </w:tr>
      <w:tr w:rsidR="009F4F26" w:rsidTr="00A9667E">
        <w:trPr>
          <w:cantSplit/>
        </w:trPr>
        <w:tc>
          <w:tcPr>
            <w:tcW w:w="4788" w:type="dxa"/>
          </w:tcPr>
          <w:p w:rsidR="009F4F26" w:rsidRPr="00A9667E" w:rsidRDefault="009F4F26" w:rsidP="009312F4">
            <w:pPr>
              <w:pStyle w:val="NFbodytext"/>
            </w:pPr>
            <w:r w:rsidRPr="00A9667E">
              <w:t>Responsible</w:t>
            </w:r>
          </w:p>
        </w:tc>
        <w:tc>
          <w:tcPr>
            <w:tcW w:w="4788" w:type="dxa"/>
          </w:tcPr>
          <w:p w:rsidR="009F4F26" w:rsidRDefault="009F4F26" w:rsidP="009312F4">
            <w:pPr>
              <w:pStyle w:val="NFbodytext"/>
            </w:pPr>
            <w:r>
              <w:t>Responsible</w:t>
            </w:r>
          </w:p>
        </w:tc>
      </w:tr>
      <w:tr w:rsidR="009F4F26"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Default="009F4F26" w:rsidP="009312F4">
            <w:pPr>
              <w:pStyle w:val="NFbodytext"/>
            </w:pPr>
            <w:r>
              <w:t>Discipline</w:t>
            </w:r>
          </w:p>
        </w:tc>
      </w:tr>
      <w:tr w:rsidR="009F4F26"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Default="009F4F26" w:rsidP="009312F4">
            <w:pPr>
              <w:pStyle w:val="NFbodytext"/>
            </w:pPr>
            <w:r>
              <w:t>Remarks</w:t>
            </w:r>
          </w:p>
        </w:tc>
      </w:tr>
      <w:tr w:rsidR="009F4F26"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Default="009F4F26" w:rsidP="009312F4">
            <w:pPr>
              <w:pStyle w:val="NFbodytext"/>
            </w:pPr>
            <w:r>
              <w:t>To (Transmittal)</w:t>
            </w:r>
          </w:p>
        </w:tc>
      </w:tr>
      <w:tr w:rsidR="009F4F26"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Default="009F4F26" w:rsidP="009312F4">
            <w:pPr>
              <w:pStyle w:val="NFbodytext"/>
            </w:pPr>
            <w:r>
              <w:t>From (Transmittal)</w:t>
            </w:r>
          </w:p>
        </w:tc>
      </w:tr>
      <w:tr w:rsidR="009F4F26"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Default="009F4F26" w:rsidP="009312F4">
            <w:pPr>
              <w:pStyle w:val="NFbodytext"/>
            </w:pPr>
            <w:r>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tc>
      </w:tr>
      <w:tr w:rsidR="009F4F26"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Default="009F4F26" w:rsidP="009312F4">
            <w:pPr>
              <w:pStyle w:val="NFbodytext"/>
            </w:pPr>
            <w:r>
              <w:t>Description of Contents (Transmittal)</w:t>
            </w:r>
          </w:p>
        </w:tc>
      </w:tr>
    </w:tbl>
    <w:p w:rsidR="009F4F26" w:rsidRDefault="009F4F26" w:rsidP="009F4F26">
      <w:pPr>
        <w:pStyle w:val="NFHeader2"/>
      </w:pPr>
      <w:bookmarkStart w:id="84" w:name="_Toc309716092"/>
      <w:bookmarkStart w:id="85" w:name="_Toc318366249"/>
      <w:r>
        <w:t>Proposal Requests (Forward For Review</w:t>
      </w:r>
      <w:r w:rsidR="00A9667E">
        <w:t xml:space="preserve"> – Log a Received</w:t>
      </w:r>
      <w:r>
        <w:t>)</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COP Status</w:t>
            </w:r>
          </w:p>
        </w:tc>
        <w:tc>
          <w:tcPr>
            <w:tcW w:w="4788" w:type="dxa"/>
          </w:tcPr>
          <w:p w:rsidR="009F4F26" w:rsidRPr="00A9667E" w:rsidRDefault="009F4F26" w:rsidP="009312F4">
            <w:pPr>
              <w:pStyle w:val="NFbodytext"/>
            </w:pPr>
            <w:r w:rsidRPr="00A9667E">
              <w:t>COP Status</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lastRenderedPageBreak/>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 and Comment</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Your Information</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Respond with Proposal</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9F4F26" w:rsidRDefault="009F4F26" w:rsidP="009F4F26">
      <w:pPr>
        <w:pStyle w:val="NFHeader2"/>
      </w:pPr>
      <w:bookmarkStart w:id="86" w:name="_Toc309716093"/>
      <w:bookmarkStart w:id="87" w:name="_Toc318366250"/>
      <w:r>
        <w:t>Construction Change Directives (Forward For Review</w:t>
      </w:r>
      <w:r w:rsidR="00A9667E">
        <w:t xml:space="preserve"> – Log a Received</w:t>
      </w:r>
      <w:r>
        <w:t>)</w:t>
      </w:r>
      <w:bookmarkEnd w:id="86"/>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COP Status</w:t>
            </w:r>
          </w:p>
        </w:tc>
        <w:tc>
          <w:tcPr>
            <w:tcW w:w="4788" w:type="dxa"/>
          </w:tcPr>
          <w:p w:rsidR="009F4F26" w:rsidRPr="00A9667E" w:rsidRDefault="009F4F26" w:rsidP="009312F4">
            <w:pPr>
              <w:pStyle w:val="NFbodytext"/>
            </w:pPr>
            <w:r w:rsidRPr="00A9667E">
              <w:t>COP Status</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Responsible</w:t>
            </w:r>
          </w:p>
        </w:tc>
        <w:tc>
          <w:tcPr>
            <w:tcW w:w="4788" w:type="dxa"/>
          </w:tcPr>
          <w:p w:rsidR="009F4F26" w:rsidRPr="00A9667E" w:rsidRDefault="009F4F26" w:rsidP="009312F4">
            <w:pPr>
              <w:pStyle w:val="NFbodytext"/>
            </w:pPr>
            <w:r w:rsidRPr="00A9667E">
              <w:t>Responsible</w:t>
            </w:r>
          </w:p>
        </w:tc>
      </w:tr>
      <w:tr w:rsidR="009F4F26" w:rsidRPr="00A9667E" w:rsidTr="00A9667E">
        <w:trPr>
          <w:cantSplit/>
        </w:trPr>
        <w:tc>
          <w:tcPr>
            <w:tcW w:w="4788" w:type="dxa"/>
          </w:tcPr>
          <w:p w:rsidR="009F4F26" w:rsidRPr="00A9667E" w:rsidRDefault="009F4F26" w:rsidP="009312F4">
            <w:pPr>
              <w:pStyle w:val="NFbodytext"/>
            </w:pPr>
            <w:r w:rsidRPr="00A9667E">
              <w:t>Contract Sum</w:t>
            </w:r>
          </w:p>
        </w:tc>
        <w:tc>
          <w:tcPr>
            <w:tcW w:w="4788" w:type="dxa"/>
          </w:tcPr>
          <w:p w:rsidR="009F4F26" w:rsidRPr="00A9667E" w:rsidRDefault="009F4F26" w:rsidP="009312F4">
            <w:pPr>
              <w:pStyle w:val="NFbodytext"/>
            </w:pPr>
            <w:r w:rsidRPr="00A9667E">
              <w:t>Contract Sum</w:t>
            </w:r>
          </w:p>
        </w:tc>
      </w:tr>
      <w:tr w:rsidR="009F4F26" w:rsidRPr="00A9667E" w:rsidTr="00A9667E">
        <w:trPr>
          <w:cantSplit/>
        </w:trPr>
        <w:tc>
          <w:tcPr>
            <w:tcW w:w="4788" w:type="dxa"/>
          </w:tcPr>
          <w:p w:rsidR="009F4F26" w:rsidRPr="00A9667E" w:rsidRDefault="009F4F26" w:rsidP="009312F4">
            <w:pPr>
              <w:pStyle w:val="NFbodytext"/>
            </w:pPr>
            <w:r w:rsidRPr="00A9667E">
              <w:t>Sum Description</w:t>
            </w:r>
          </w:p>
        </w:tc>
        <w:tc>
          <w:tcPr>
            <w:tcW w:w="4788" w:type="dxa"/>
          </w:tcPr>
          <w:p w:rsidR="009F4F26" w:rsidRPr="00A9667E" w:rsidRDefault="009F4F26" w:rsidP="009312F4">
            <w:pPr>
              <w:pStyle w:val="NFbodytext"/>
            </w:pPr>
            <w:r w:rsidRPr="00A9667E">
              <w:t>Sum Description</w:t>
            </w:r>
          </w:p>
        </w:tc>
      </w:tr>
      <w:tr w:rsidR="009F4F26" w:rsidRPr="00A9667E" w:rsidTr="00A9667E">
        <w:trPr>
          <w:cantSplit/>
        </w:trPr>
        <w:tc>
          <w:tcPr>
            <w:tcW w:w="4788" w:type="dxa"/>
          </w:tcPr>
          <w:p w:rsidR="009F4F26" w:rsidRPr="00A9667E" w:rsidRDefault="009F4F26" w:rsidP="009312F4">
            <w:pPr>
              <w:pStyle w:val="NFbodytext"/>
            </w:pPr>
            <w:r w:rsidRPr="00A9667E">
              <w:t>Contract Time</w:t>
            </w:r>
          </w:p>
        </w:tc>
        <w:tc>
          <w:tcPr>
            <w:tcW w:w="4788" w:type="dxa"/>
          </w:tcPr>
          <w:p w:rsidR="009F4F26" w:rsidRPr="00A9667E" w:rsidRDefault="009F4F26" w:rsidP="009312F4">
            <w:pPr>
              <w:pStyle w:val="NFbodytext"/>
            </w:pPr>
            <w:r w:rsidRPr="00A9667E">
              <w:t>Contract Time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No Action Required</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A9667E" w:rsidRDefault="00A9667E">
      <w:pPr>
        <w:rPr>
          <w:rFonts w:ascii="Calibri" w:eastAsiaTheme="minorHAnsi" w:hAnsi="Calibri" w:cs="Arial"/>
          <w:b/>
          <w:color w:val="F36D21"/>
          <w:sz w:val="24"/>
          <w:szCs w:val="24"/>
        </w:rPr>
      </w:pPr>
      <w:bookmarkStart w:id="88" w:name="_Toc309716094"/>
      <w:r>
        <w:br w:type="page"/>
      </w:r>
    </w:p>
    <w:p w:rsidR="009F4F26" w:rsidRDefault="009F4F26" w:rsidP="009F4F26">
      <w:pPr>
        <w:pStyle w:val="NFHeader2"/>
      </w:pPr>
      <w:bookmarkStart w:id="89" w:name="_Toc318366251"/>
      <w:r>
        <w:lastRenderedPageBreak/>
        <w:t>Bulletins (Forward For Review</w:t>
      </w:r>
      <w:r w:rsidR="00A9667E">
        <w:t xml:space="preserve"> – Log a Received</w:t>
      </w:r>
      <w:r>
        <w:t>)</w:t>
      </w:r>
      <w:bookmarkEnd w:id="88"/>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9F4F26" w:rsidP="009312F4">
            <w:pPr>
              <w:pStyle w:val="NFbodytext"/>
              <w:rPr>
                <w:b/>
              </w:rPr>
            </w:pPr>
            <w:r w:rsidRPr="00A9667E">
              <w:rPr>
                <w:b/>
              </w:rPr>
              <w:t>Forwarding Field</w:t>
            </w:r>
          </w:p>
        </w:tc>
        <w:tc>
          <w:tcPr>
            <w:tcW w:w="4788" w:type="dxa"/>
            <w:shd w:val="clear" w:color="auto" w:fill="D9D9D9" w:themeFill="background1" w:themeFillShade="D9"/>
          </w:tcPr>
          <w:p w:rsidR="009F4F26" w:rsidRPr="00A9667E" w:rsidRDefault="009F4F26" w:rsidP="009312F4">
            <w:pPr>
              <w:pStyle w:val="NFbodytext"/>
              <w:rPr>
                <w:b/>
              </w:rPr>
            </w:pPr>
            <w:r w:rsidRPr="00A9667E">
              <w:rPr>
                <w:b/>
              </w:rPr>
              <w:t>Receiving Field</w:t>
            </w:r>
          </w:p>
        </w:tc>
      </w:tr>
      <w:tr w:rsidR="009F4F26" w:rsidRPr="00A9667E" w:rsidTr="00A9667E">
        <w:trPr>
          <w:cantSplit/>
        </w:trPr>
        <w:tc>
          <w:tcPr>
            <w:tcW w:w="4788" w:type="dxa"/>
          </w:tcPr>
          <w:p w:rsidR="009F4F26" w:rsidRPr="00A9667E" w:rsidRDefault="009F4F26" w:rsidP="009312F4">
            <w:pPr>
              <w:pStyle w:val="NFbodytext"/>
            </w:pPr>
            <w:r w:rsidRPr="00A9667E">
              <w:t>Subject (Transmittal)</w:t>
            </w:r>
          </w:p>
        </w:tc>
        <w:tc>
          <w:tcPr>
            <w:tcW w:w="4788" w:type="dxa"/>
          </w:tcPr>
          <w:p w:rsidR="009F4F26" w:rsidRPr="00A9667E" w:rsidRDefault="009F4F26" w:rsidP="009312F4">
            <w:pPr>
              <w:pStyle w:val="NFbodytext"/>
            </w:pPr>
            <w:r w:rsidRPr="00A9667E">
              <w:t>Subject</w:t>
            </w:r>
          </w:p>
        </w:tc>
      </w:tr>
      <w:tr w:rsidR="009F4F26" w:rsidRPr="00A9667E" w:rsidTr="00A9667E">
        <w:trPr>
          <w:cantSplit/>
        </w:trPr>
        <w:tc>
          <w:tcPr>
            <w:tcW w:w="4788" w:type="dxa"/>
          </w:tcPr>
          <w:p w:rsidR="009F4F26" w:rsidRPr="00A9667E" w:rsidRDefault="009F4F26" w:rsidP="009312F4">
            <w:pPr>
              <w:pStyle w:val="NFbodytext"/>
            </w:pPr>
            <w:r w:rsidRPr="00A9667E">
              <w:t>ID</w:t>
            </w:r>
          </w:p>
        </w:tc>
        <w:tc>
          <w:tcPr>
            <w:tcW w:w="4788" w:type="dxa"/>
          </w:tcPr>
          <w:p w:rsidR="009F4F26" w:rsidRPr="00A9667E" w:rsidRDefault="009F4F26" w:rsidP="009312F4">
            <w:pPr>
              <w:pStyle w:val="NFbodytext"/>
            </w:pPr>
            <w:r w:rsidRPr="00A9667E">
              <w:t>Sender ID</w:t>
            </w:r>
          </w:p>
        </w:tc>
      </w:tr>
      <w:tr w:rsidR="009F4F26" w:rsidRPr="00A9667E" w:rsidTr="00A9667E">
        <w:trPr>
          <w:cantSplit/>
        </w:trPr>
        <w:tc>
          <w:tcPr>
            <w:tcW w:w="4788" w:type="dxa"/>
          </w:tcPr>
          <w:p w:rsidR="009F4F26" w:rsidRPr="00A9667E" w:rsidRDefault="009F4F26" w:rsidP="009312F4">
            <w:pPr>
              <w:pStyle w:val="NFbodytext"/>
            </w:pPr>
            <w:r w:rsidRPr="00A9667E">
              <w:t>Type</w:t>
            </w:r>
          </w:p>
        </w:tc>
        <w:tc>
          <w:tcPr>
            <w:tcW w:w="4788" w:type="dxa"/>
          </w:tcPr>
          <w:p w:rsidR="009F4F26" w:rsidRPr="00A9667E" w:rsidRDefault="009F4F26" w:rsidP="009312F4">
            <w:pPr>
              <w:pStyle w:val="NFbodytext"/>
            </w:pPr>
            <w:r w:rsidRPr="00A9667E">
              <w:t>Type</w:t>
            </w:r>
          </w:p>
        </w:tc>
      </w:tr>
      <w:tr w:rsidR="009F4F26" w:rsidRPr="00A9667E" w:rsidTr="00A9667E">
        <w:trPr>
          <w:cantSplit/>
        </w:trPr>
        <w:tc>
          <w:tcPr>
            <w:tcW w:w="4788" w:type="dxa"/>
          </w:tcPr>
          <w:p w:rsidR="009F4F26" w:rsidRPr="00A9667E" w:rsidRDefault="009F4F26" w:rsidP="009312F4">
            <w:pPr>
              <w:pStyle w:val="NFbodytext"/>
            </w:pPr>
            <w:r w:rsidRPr="00A9667E">
              <w:t>COP Status</w:t>
            </w:r>
          </w:p>
        </w:tc>
        <w:tc>
          <w:tcPr>
            <w:tcW w:w="4788" w:type="dxa"/>
          </w:tcPr>
          <w:p w:rsidR="009F4F26" w:rsidRPr="00A9667E" w:rsidRDefault="009F4F26" w:rsidP="009312F4">
            <w:pPr>
              <w:pStyle w:val="NFbodytext"/>
            </w:pPr>
            <w:r w:rsidRPr="00A9667E">
              <w:t>COP Status</w:t>
            </w:r>
          </w:p>
        </w:tc>
      </w:tr>
      <w:tr w:rsidR="009F4F26" w:rsidRPr="00A9667E" w:rsidTr="00A9667E">
        <w:trPr>
          <w:cantSplit/>
        </w:trPr>
        <w:tc>
          <w:tcPr>
            <w:tcW w:w="4788" w:type="dxa"/>
          </w:tcPr>
          <w:p w:rsidR="009F4F26" w:rsidRPr="00A9667E" w:rsidRDefault="009F4F26" w:rsidP="009312F4">
            <w:pPr>
              <w:pStyle w:val="NFbodytext"/>
            </w:pPr>
            <w:r w:rsidRPr="00A9667E">
              <w:t>Initiated By</w:t>
            </w:r>
          </w:p>
        </w:tc>
        <w:tc>
          <w:tcPr>
            <w:tcW w:w="4788" w:type="dxa"/>
          </w:tcPr>
          <w:p w:rsidR="009F4F26" w:rsidRPr="00A9667E" w:rsidRDefault="009F4F26" w:rsidP="009312F4">
            <w:pPr>
              <w:pStyle w:val="NFbodytext"/>
            </w:pPr>
            <w:r w:rsidRPr="00A9667E">
              <w:t>Initiated By</w:t>
            </w:r>
          </w:p>
        </w:tc>
      </w:tr>
      <w:tr w:rsidR="009F4F26" w:rsidRPr="00A9667E" w:rsidTr="00A9667E">
        <w:trPr>
          <w:cantSplit/>
        </w:trPr>
        <w:tc>
          <w:tcPr>
            <w:tcW w:w="4788" w:type="dxa"/>
          </w:tcPr>
          <w:p w:rsidR="009F4F26" w:rsidRPr="00A9667E" w:rsidRDefault="009F4F26" w:rsidP="009312F4">
            <w:pPr>
              <w:pStyle w:val="NFbodytext"/>
            </w:pPr>
            <w:r w:rsidRPr="00A9667E">
              <w:t>Discipline</w:t>
            </w:r>
          </w:p>
        </w:tc>
        <w:tc>
          <w:tcPr>
            <w:tcW w:w="4788" w:type="dxa"/>
          </w:tcPr>
          <w:p w:rsidR="009F4F26" w:rsidRPr="00A9667E" w:rsidRDefault="009F4F26" w:rsidP="009312F4">
            <w:pPr>
              <w:pStyle w:val="NFbodytext"/>
            </w:pPr>
            <w:r w:rsidRPr="00A9667E">
              <w:t>Discipline</w:t>
            </w:r>
          </w:p>
        </w:tc>
      </w:tr>
      <w:tr w:rsidR="009F4F26" w:rsidRPr="00A9667E" w:rsidTr="00A9667E">
        <w:trPr>
          <w:cantSplit/>
        </w:trPr>
        <w:tc>
          <w:tcPr>
            <w:tcW w:w="4788" w:type="dxa"/>
          </w:tcPr>
          <w:p w:rsidR="009F4F26" w:rsidRPr="00A9667E" w:rsidRDefault="009F4F26" w:rsidP="009312F4">
            <w:pPr>
              <w:pStyle w:val="NFbodytext"/>
            </w:pPr>
            <w:r w:rsidRPr="00A9667E">
              <w:t>Responsible</w:t>
            </w:r>
          </w:p>
        </w:tc>
        <w:tc>
          <w:tcPr>
            <w:tcW w:w="4788" w:type="dxa"/>
          </w:tcPr>
          <w:p w:rsidR="009F4F26" w:rsidRPr="00A9667E" w:rsidRDefault="009F4F26" w:rsidP="009312F4">
            <w:pPr>
              <w:pStyle w:val="NFbodytext"/>
            </w:pPr>
            <w:r w:rsidRPr="00A9667E">
              <w:t>Responsible</w:t>
            </w:r>
          </w:p>
        </w:tc>
      </w:tr>
      <w:tr w:rsidR="009F4F26" w:rsidRPr="00A9667E" w:rsidTr="00A9667E">
        <w:trPr>
          <w:cantSplit/>
        </w:trPr>
        <w:tc>
          <w:tcPr>
            <w:tcW w:w="4788" w:type="dxa"/>
          </w:tcPr>
          <w:p w:rsidR="009F4F26" w:rsidRPr="00A9667E" w:rsidRDefault="009F4F26" w:rsidP="009312F4">
            <w:pPr>
              <w:pStyle w:val="NFbodytext"/>
            </w:pPr>
            <w:r w:rsidRPr="00A9667E">
              <w:t>Contract Sum</w:t>
            </w:r>
          </w:p>
        </w:tc>
        <w:tc>
          <w:tcPr>
            <w:tcW w:w="4788" w:type="dxa"/>
          </w:tcPr>
          <w:p w:rsidR="009F4F26" w:rsidRPr="00A9667E" w:rsidRDefault="009F4F26" w:rsidP="009312F4">
            <w:pPr>
              <w:pStyle w:val="NFbodytext"/>
            </w:pPr>
            <w:r w:rsidRPr="00A9667E">
              <w:t>Contract Sum</w:t>
            </w:r>
          </w:p>
        </w:tc>
      </w:tr>
      <w:tr w:rsidR="009F4F26" w:rsidRPr="00A9667E" w:rsidTr="00A9667E">
        <w:trPr>
          <w:cantSplit/>
        </w:trPr>
        <w:tc>
          <w:tcPr>
            <w:tcW w:w="4788" w:type="dxa"/>
          </w:tcPr>
          <w:p w:rsidR="009F4F26" w:rsidRPr="00A9667E" w:rsidRDefault="009F4F26" w:rsidP="009312F4">
            <w:pPr>
              <w:pStyle w:val="NFbodytext"/>
            </w:pPr>
            <w:r w:rsidRPr="00A9667E">
              <w:t>Sum Description</w:t>
            </w:r>
          </w:p>
        </w:tc>
        <w:tc>
          <w:tcPr>
            <w:tcW w:w="4788" w:type="dxa"/>
          </w:tcPr>
          <w:p w:rsidR="009F4F26" w:rsidRPr="00A9667E" w:rsidRDefault="009F4F26" w:rsidP="009312F4">
            <w:pPr>
              <w:pStyle w:val="NFbodytext"/>
            </w:pPr>
            <w:r w:rsidRPr="00A9667E">
              <w:t>Sum Description</w:t>
            </w:r>
          </w:p>
        </w:tc>
      </w:tr>
      <w:tr w:rsidR="009F4F26" w:rsidRPr="00A9667E" w:rsidTr="00A9667E">
        <w:trPr>
          <w:cantSplit/>
        </w:trPr>
        <w:tc>
          <w:tcPr>
            <w:tcW w:w="4788" w:type="dxa"/>
          </w:tcPr>
          <w:p w:rsidR="009F4F26" w:rsidRPr="00A9667E" w:rsidRDefault="009F4F26" w:rsidP="009312F4">
            <w:pPr>
              <w:pStyle w:val="NFbodytext"/>
            </w:pPr>
            <w:r w:rsidRPr="00A9667E">
              <w:t>Contract Time</w:t>
            </w:r>
          </w:p>
        </w:tc>
        <w:tc>
          <w:tcPr>
            <w:tcW w:w="4788" w:type="dxa"/>
          </w:tcPr>
          <w:p w:rsidR="009F4F26" w:rsidRPr="00A9667E" w:rsidRDefault="009F4F26" w:rsidP="009312F4">
            <w:pPr>
              <w:pStyle w:val="NFbodytext"/>
            </w:pPr>
            <w:r w:rsidRPr="00A9667E">
              <w:t>Contract Time</w:t>
            </w:r>
          </w:p>
        </w:tc>
      </w:tr>
      <w:tr w:rsidR="009F4F26" w:rsidRPr="00A9667E" w:rsidTr="00A9667E">
        <w:trPr>
          <w:cantSplit/>
        </w:trPr>
        <w:tc>
          <w:tcPr>
            <w:tcW w:w="4788" w:type="dxa"/>
          </w:tcPr>
          <w:p w:rsidR="009F4F26" w:rsidRPr="00A9667E" w:rsidRDefault="009F4F26" w:rsidP="009312F4">
            <w:pPr>
              <w:pStyle w:val="NFbodytext"/>
            </w:pPr>
            <w:r w:rsidRPr="00A9667E">
              <w:t>Remarks (Transmittal)</w:t>
            </w:r>
          </w:p>
        </w:tc>
        <w:tc>
          <w:tcPr>
            <w:tcW w:w="4788" w:type="dxa"/>
          </w:tcPr>
          <w:p w:rsidR="009F4F26" w:rsidRPr="00A9667E" w:rsidRDefault="009F4F26" w:rsidP="009312F4">
            <w:pPr>
              <w:pStyle w:val="NFbodytext"/>
            </w:pPr>
            <w:r w:rsidRPr="00A9667E">
              <w:t>Remarks</w:t>
            </w:r>
          </w:p>
        </w:tc>
      </w:tr>
      <w:tr w:rsidR="009F4F26" w:rsidRPr="00A9667E" w:rsidTr="00A9667E">
        <w:trPr>
          <w:cantSplit/>
        </w:trPr>
        <w:tc>
          <w:tcPr>
            <w:tcW w:w="4788" w:type="dxa"/>
          </w:tcPr>
          <w:p w:rsidR="009F4F26" w:rsidRPr="00A9667E" w:rsidRDefault="009F4F26" w:rsidP="009312F4">
            <w:pPr>
              <w:pStyle w:val="NFbodytext"/>
            </w:pPr>
            <w:r w:rsidRPr="00A9667E">
              <w:t>To (Transmittal)</w:t>
            </w:r>
          </w:p>
        </w:tc>
        <w:tc>
          <w:tcPr>
            <w:tcW w:w="4788" w:type="dxa"/>
          </w:tcPr>
          <w:p w:rsidR="009F4F26" w:rsidRPr="00A9667E" w:rsidRDefault="009F4F26" w:rsidP="009312F4">
            <w:pPr>
              <w:pStyle w:val="NFbodytext"/>
            </w:pPr>
            <w:r w:rsidRPr="00A9667E">
              <w:t>To (Transmittal)</w:t>
            </w:r>
          </w:p>
        </w:tc>
      </w:tr>
      <w:tr w:rsidR="009F4F26" w:rsidRPr="00A9667E" w:rsidTr="00A9667E">
        <w:trPr>
          <w:cantSplit/>
        </w:trPr>
        <w:tc>
          <w:tcPr>
            <w:tcW w:w="4788" w:type="dxa"/>
          </w:tcPr>
          <w:p w:rsidR="009F4F26" w:rsidRPr="00A9667E" w:rsidRDefault="009F4F26" w:rsidP="009312F4">
            <w:pPr>
              <w:pStyle w:val="NFbodytext"/>
            </w:pPr>
            <w:r w:rsidRPr="00A9667E">
              <w:t>From (Transmittal)</w:t>
            </w:r>
          </w:p>
        </w:tc>
        <w:tc>
          <w:tcPr>
            <w:tcW w:w="4788" w:type="dxa"/>
          </w:tcPr>
          <w:p w:rsidR="009F4F26" w:rsidRPr="00A9667E" w:rsidRDefault="009F4F26" w:rsidP="009312F4">
            <w:pPr>
              <w:pStyle w:val="NFbodytext"/>
            </w:pPr>
            <w:r w:rsidRPr="00A9667E">
              <w:t>From (Transmittal)</w:t>
            </w:r>
          </w:p>
        </w:tc>
      </w:tr>
      <w:tr w:rsidR="009F4F26" w:rsidRPr="00A9667E" w:rsidTr="00A9667E">
        <w:trPr>
          <w:cantSplit/>
        </w:trPr>
        <w:tc>
          <w:tcPr>
            <w:tcW w:w="4788" w:type="dxa"/>
          </w:tcPr>
          <w:p w:rsidR="009F4F26" w:rsidRPr="00A9667E" w:rsidRDefault="009F4F26" w:rsidP="009312F4">
            <w:pPr>
              <w:pStyle w:val="NFbodytext"/>
            </w:pPr>
            <w:r w:rsidRPr="00A9667E">
              <w:t>Date (Transmittal)</w:t>
            </w:r>
          </w:p>
        </w:tc>
        <w:tc>
          <w:tcPr>
            <w:tcW w:w="4788" w:type="dxa"/>
          </w:tcPr>
          <w:p w:rsidR="009F4F26" w:rsidRPr="00A9667E" w:rsidRDefault="009F4F26" w:rsidP="009312F4">
            <w:pPr>
              <w:pStyle w:val="NFbodytext"/>
            </w:pPr>
            <w:r w:rsidRPr="00A9667E">
              <w:t>Received (Transmittal)</w:t>
            </w:r>
          </w:p>
        </w:tc>
      </w:tr>
      <w:tr w:rsidR="009F4F26" w:rsidRPr="00A9667E" w:rsidTr="00A9667E">
        <w:trPr>
          <w:cantSplit/>
        </w:trPr>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For Review</w:t>
            </w:r>
          </w:p>
          <w:p w:rsidR="00A9667E" w:rsidRPr="00A9667E" w:rsidRDefault="00A9667E" w:rsidP="00A9667E">
            <w:pPr>
              <w:pStyle w:val="NFbullet"/>
              <w:rPr>
                <w:b/>
              </w:rPr>
            </w:pPr>
            <w:r w:rsidRPr="00A9667E">
              <w:rPr>
                <w:b/>
              </w:rPr>
              <w:t>For Review and Comment</w:t>
            </w:r>
          </w:p>
        </w:tc>
        <w:tc>
          <w:tcPr>
            <w:tcW w:w="4788" w:type="dxa"/>
          </w:tcPr>
          <w:p w:rsidR="009F4F26" w:rsidRPr="00A9667E" w:rsidRDefault="009F4F26" w:rsidP="009312F4">
            <w:pPr>
              <w:pStyle w:val="NFbodytext"/>
              <w:rPr>
                <w:b/>
              </w:rPr>
            </w:pPr>
            <w:r w:rsidRPr="00A9667E">
              <w:rPr>
                <w:b/>
              </w:rPr>
              <w:t>Purpose (Transmittal)</w:t>
            </w:r>
          </w:p>
          <w:p w:rsidR="00A9667E" w:rsidRPr="00A9667E" w:rsidRDefault="00A9667E" w:rsidP="00A9667E">
            <w:pPr>
              <w:pStyle w:val="NFbullet"/>
              <w:rPr>
                <w:b/>
              </w:rPr>
            </w:pPr>
            <w:r w:rsidRPr="00A9667E">
              <w:rPr>
                <w:b/>
              </w:rPr>
              <w:t>No Action Required</w:t>
            </w:r>
          </w:p>
          <w:p w:rsidR="00A9667E" w:rsidRPr="00A9667E" w:rsidRDefault="00A9667E" w:rsidP="00A9667E">
            <w:pPr>
              <w:pStyle w:val="NFbullet"/>
              <w:rPr>
                <w:b/>
              </w:rPr>
            </w:pPr>
            <w:r w:rsidRPr="00A9667E">
              <w:rPr>
                <w:b/>
              </w:rPr>
              <w:t>For Construction</w:t>
            </w:r>
          </w:p>
          <w:p w:rsidR="00A9667E" w:rsidRPr="00A9667E" w:rsidRDefault="00A9667E" w:rsidP="00A9667E">
            <w:pPr>
              <w:pStyle w:val="NFbullet"/>
              <w:rPr>
                <w:b/>
              </w:rPr>
            </w:pPr>
            <w:r w:rsidRPr="00A9667E">
              <w:rPr>
                <w:b/>
              </w:rPr>
              <w:t>Respond with Proposal</w:t>
            </w:r>
          </w:p>
        </w:tc>
      </w:tr>
      <w:tr w:rsidR="009F4F26" w:rsidRPr="00A9667E" w:rsidTr="00A9667E">
        <w:trPr>
          <w:cantSplit/>
        </w:trPr>
        <w:tc>
          <w:tcPr>
            <w:tcW w:w="4788" w:type="dxa"/>
          </w:tcPr>
          <w:p w:rsidR="009F4F26" w:rsidRPr="00A9667E" w:rsidRDefault="009F4F26" w:rsidP="009312F4">
            <w:pPr>
              <w:pStyle w:val="NFbodytext"/>
            </w:pPr>
            <w:r w:rsidRPr="00A9667E">
              <w:t>Description of Contents</w:t>
            </w:r>
          </w:p>
        </w:tc>
        <w:tc>
          <w:tcPr>
            <w:tcW w:w="4788" w:type="dxa"/>
          </w:tcPr>
          <w:p w:rsidR="009F4F26" w:rsidRPr="00A9667E" w:rsidRDefault="009F4F26" w:rsidP="009312F4">
            <w:pPr>
              <w:pStyle w:val="NFbodytext"/>
            </w:pPr>
            <w:r w:rsidRPr="00A9667E">
              <w:t>Description of Contents (Transmittal)</w:t>
            </w:r>
          </w:p>
        </w:tc>
      </w:tr>
    </w:tbl>
    <w:p w:rsidR="00A9667E" w:rsidRDefault="00A9667E">
      <w:pPr>
        <w:rPr>
          <w:rFonts w:ascii="Calibri" w:eastAsiaTheme="minorHAnsi" w:hAnsi="Calibri" w:cs="Arial"/>
          <w:b/>
          <w:color w:val="F36D21"/>
          <w:sz w:val="24"/>
          <w:szCs w:val="24"/>
        </w:rPr>
      </w:pPr>
      <w:bookmarkStart w:id="90" w:name="_Toc309716095"/>
      <w:r>
        <w:br w:type="page"/>
      </w:r>
    </w:p>
    <w:p w:rsidR="009F4F26" w:rsidRDefault="009F4F26" w:rsidP="009F4F26">
      <w:pPr>
        <w:pStyle w:val="NFHeader2"/>
      </w:pPr>
      <w:bookmarkStart w:id="91" w:name="_Toc318366252"/>
      <w:r>
        <w:lastRenderedPageBreak/>
        <w:t>Respond and Close</w:t>
      </w:r>
      <w:r w:rsidR="00A9667E">
        <w:t xml:space="preserve"> and Record Reviewer Response</w:t>
      </w:r>
      <w:r>
        <w:t xml:space="preserve"> (All CM workflow activity centers)</w:t>
      </w:r>
      <w:bookmarkEnd w:id="90"/>
      <w:bookmarkEnd w:id="91"/>
    </w:p>
    <w:p w:rsidR="00A9667E" w:rsidRDefault="00A9667E" w:rsidP="00A9667E">
      <w:pPr>
        <w:pStyle w:val="NFbodytext"/>
      </w:pPr>
      <w:r>
        <w:t>Company A responds to and closes an item sent to them for review and Company B records their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F4F26" w:rsidRPr="00A9667E" w:rsidTr="00A9667E">
        <w:trPr>
          <w:cantSplit/>
          <w:tblHeader/>
        </w:trPr>
        <w:tc>
          <w:tcPr>
            <w:tcW w:w="4788" w:type="dxa"/>
            <w:shd w:val="clear" w:color="auto" w:fill="D9D9D9" w:themeFill="background1" w:themeFillShade="D9"/>
          </w:tcPr>
          <w:p w:rsidR="009F4F26" w:rsidRPr="00A9667E" w:rsidRDefault="00A9667E" w:rsidP="00A9667E">
            <w:pPr>
              <w:pStyle w:val="NFbodytext"/>
              <w:rPr>
                <w:b/>
              </w:rPr>
            </w:pPr>
            <w:r w:rsidRPr="00A9667E">
              <w:rPr>
                <w:b/>
              </w:rPr>
              <w:t xml:space="preserve">Respond and Close </w:t>
            </w:r>
            <w:r w:rsidR="009F4F26" w:rsidRPr="00A9667E">
              <w:rPr>
                <w:b/>
              </w:rPr>
              <w:t>Field</w:t>
            </w:r>
          </w:p>
        </w:tc>
        <w:tc>
          <w:tcPr>
            <w:tcW w:w="4788" w:type="dxa"/>
            <w:shd w:val="clear" w:color="auto" w:fill="D9D9D9" w:themeFill="background1" w:themeFillShade="D9"/>
          </w:tcPr>
          <w:p w:rsidR="009F4F26" w:rsidRPr="00A9667E" w:rsidRDefault="00A9667E" w:rsidP="009312F4">
            <w:pPr>
              <w:pStyle w:val="NFbodytext"/>
              <w:rPr>
                <w:b/>
              </w:rPr>
            </w:pPr>
            <w:r w:rsidRPr="00A9667E">
              <w:rPr>
                <w:b/>
              </w:rPr>
              <w:t>Record Reviewer Response Field</w:t>
            </w:r>
          </w:p>
        </w:tc>
      </w:tr>
      <w:tr w:rsidR="009F4F26" w:rsidTr="00A9667E">
        <w:trPr>
          <w:cantSplit/>
        </w:trPr>
        <w:tc>
          <w:tcPr>
            <w:tcW w:w="4788" w:type="dxa"/>
          </w:tcPr>
          <w:p w:rsidR="009F4F26" w:rsidRPr="00A443B2" w:rsidRDefault="009F4F26" w:rsidP="009312F4">
            <w:pPr>
              <w:pStyle w:val="NFbodytext"/>
            </w:pPr>
            <w:r w:rsidRPr="00A443B2">
              <w:t>Subject (Transmittal)</w:t>
            </w:r>
          </w:p>
        </w:tc>
        <w:tc>
          <w:tcPr>
            <w:tcW w:w="4788" w:type="dxa"/>
          </w:tcPr>
          <w:p w:rsidR="009F4F26" w:rsidRDefault="009F4F26" w:rsidP="009312F4">
            <w:pPr>
              <w:pStyle w:val="NFbodytext"/>
            </w:pPr>
            <w:r>
              <w:t>Subject</w:t>
            </w:r>
            <w:r w:rsidRPr="00BB3A3E">
              <w:t>(Transmittal)</w:t>
            </w:r>
          </w:p>
        </w:tc>
      </w:tr>
      <w:tr w:rsidR="009F4F26" w:rsidTr="00A9667E">
        <w:trPr>
          <w:cantSplit/>
        </w:trPr>
        <w:tc>
          <w:tcPr>
            <w:tcW w:w="4788" w:type="dxa"/>
          </w:tcPr>
          <w:p w:rsidR="009F4F26" w:rsidRPr="00A443B2" w:rsidRDefault="009F4F26" w:rsidP="009312F4">
            <w:pPr>
              <w:pStyle w:val="NFbodytext"/>
            </w:pPr>
            <w:r w:rsidRPr="00A443B2">
              <w:t>Response (Transmittal)</w:t>
            </w:r>
          </w:p>
        </w:tc>
        <w:tc>
          <w:tcPr>
            <w:tcW w:w="4788" w:type="dxa"/>
          </w:tcPr>
          <w:p w:rsidR="009F4F26" w:rsidRDefault="009F4F26" w:rsidP="009312F4">
            <w:pPr>
              <w:pStyle w:val="NFbodytext"/>
            </w:pPr>
            <w:r>
              <w:t>Response</w:t>
            </w:r>
            <w:r w:rsidRPr="00BB3A3E">
              <w:t>(Transmittal)</w:t>
            </w:r>
          </w:p>
        </w:tc>
      </w:tr>
      <w:tr w:rsidR="009F4F26" w:rsidTr="00A9667E">
        <w:trPr>
          <w:cantSplit/>
        </w:trPr>
        <w:tc>
          <w:tcPr>
            <w:tcW w:w="4788" w:type="dxa"/>
          </w:tcPr>
          <w:p w:rsidR="009F4F26" w:rsidRPr="00A443B2" w:rsidRDefault="009F4F26" w:rsidP="009312F4">
            <w:pPr>
              <w:pStyle w:val="NFbodytext"/>
            </w:pPr>
            <w:r w:rsidRPr="00A443B2">
              <w:t>To (Transmittal)</w:t>
            </w:r>
          </w:p>
        </w:tc>
        <w:tc>
          <w:tcPr>
            <w:tcW w:w="4788" w:type="dxa"/>
          </w:tcPr>
          <w:p w:rsidR="009F4F26" w:rsidRDefault="009F4F26" w:rsidP="009312F4">
            <w:pPr>
              <w:pStyle w:val="NFbodytext"/>
            </w:pPr>
            <w:r>
              <w:t>To (Transmittal)</w:t>
            </w:r>
          </w:p>
        </w:tc>
      </w:tr>
      <w:tr w:rsidR="009F4F26" w:rsidRPr="00A443B2" w:rsidTr="00A9667E">
        <w:trPr>
          <w:cantSplit/>
        </w:trPr>
        <w:tc>
          <w:tcPr>
            <w:tcW w:w="4788" w:type="dxa"/>
          </w:tcPr>
          <w:p w:rsidR="009F4F26" w:rsidRPr="00A443B2" w:rsidRDefault="00A443B2" w:rsidP="009312F4">
            <w:pPr>
              <w:pStyle w:val="NFbodytext"/>
              <w:rPr>
                <w:b/>
              </w:rPr>
            </w:pPr>
            <w:r w:rsidRPr="00A443B2">
              <w:rPr>
                <w:b/>
              </w:rPr>
              <w:t>Action</w:t>
            </w:r>
            <w:r w:rsidR="009F4F26" w:rsidRPr="00A443B2">
              <w:rPr>
                <w:b/>
              </w:rPr>
              <w:t xml:space="preserve"> (Transmittal)</w:t>
            </w:r>
          </w:p>
        </w:tc>
        <w:tc>
          <w:tcPr>
            <w:tcW w:w="4788" w:type="dxa"/>
          </w:tcPr>
          <w:p w:rsidR="009F4F26" w:rsidRPr="00A443B2" w:rsidRDefault="00A443B2" w:rsidP="009312F4">
            <w:pPr>
              <w:pStyle w:val="NFbodytext"/>
              <w:rPr>
                <w:b/>
              </w:rPr>
            </w:pPr>
            <w:r w:rsidRPr="00A443B2">
              <w:rPr>
                <w:b/>
              </w:rPr>
              <w:t>Action</w:t>
            </w:r>
            <w:r w:rsidR="009F4F26" w:rsidRPr="00A443B2">
              <w:rPr>
                <w:b/>
              </w:rPr>
              <w:t xml:space="preserve"> (Transmittal)</w:t>
            </w:r>
          </w:p>
        </w:tc>
      </w:tr>
      <w:tr w:rsidR="009F4F26" w:rsidTr="00A9667E">
        <w:trPr>
          <w:cantSplit/>
        </w:trPr>
        <w:tc>
          <w:tcPr>
            <w:tcW w:w="4788" w:type="dxa"/>
          </w:tcPr>
          <w:p w:rsidR="009F4F26" w:rsidRPr="00A443B2" w:rsidRDefault="009F4F26" w:rsidP="009312F4">
            <w:pPr>
              <w:pStyle w:val="NFbodytext"/>
            </w:pPr>
            <w:r w:rsidRPr="00A443B2">
              <w:t>From (Transmittal)</w:t>
            </w:r>
          </w:p>
        </w:tc>
        <w:tc>
          <w:tcPr>
            <w:tcW w:w="4788" w:type="dxa"/>
          </w:tcPr>
          <w:p w:rsidR="009F4F26" w:rsidRDefault="009F4F26" w:rsidP="009312F4">
            <w:pPr>
              <w:pStyle w:val="NFbodytext"/>
            </w:pPr>
            <w:r>
              <w:t>From (Transmittal)</w:t>
            </w:r>
          </w:p>
        </w:tc>
      </w:tr>
      <w:tr w:rsidR="009F4F26" w:rsidTr="00A9667E">
        <w:trPr>
          <w:cantSplit/>
        </w:trPr>
        <w:tc>
          <w:tcPr>
            <w:tcW w:w="4788" w:type="dxa"/>
          </w:tcPr>
          <w:p w:rsidR="009F4F26" w:rsidRPr="00A443B2" w:rsidRDefault="009F4F26" w:rsidP="009312F4">
            <w:pPr>
              <w:pStyle w:val="NFbodytext"/>
            </w:pPr>
            <w:r w:rsidRPr="00A443B2">
              <w:t>Date (Transmittal)</w:t>
            </w:r>
          </w:p>
        </w:tc>
        <w:tc>
          <w:tcPr>
            <w:tcW w:w="4788" w:type="dxa"/>
          </w:tcPr>
          <w:p w:rsidR="009F4F26" w:rsidRDefault="009F4F26" w:rsidP="009312F4">
            <w:pPr>
              <w:pStyle w:val="NFbodytext"/>
            </w:pPr>
            <w:r>
              <w:t>Received (Transmittal)</w:t>
            </w:r>
          </w:p>
        </w:tc>
      </w:tr>
      <w:tr w:rsidR="009F4F26" w:rsidTr="00A9667E">
        <w:trPr>
          <w:cantSplit/>
        </w:trPr>
        <w:tc>
          <w:tcPr>
            <w:tcW w:w="4788" w:type="dxa"/>
          </w:tcPr>
          <w:p w:rsidR="009F4F26" w:rsidRPr="00A443B2" w:rsidRDefault="009F4F26" w:rsidP="009312F4">
            <w:pPr>
              <w:pStyle w:val="NFbodytext"/>
            </w:pPr>
            <w:r w:rsidRPr="00A443B2">
              <w:t>Description of Contents(Transmittal)</w:t>
            </w:r>
          </w:p>
        </w:tc>
        <w:tc>
          <w:tcPr>
            <w:tcW w:w="4788" w:type="dxa"/>
          </w:tcPr>
          <w:p w:rsidR="009F4F26" w:rsidRDefault="009F4F26" w:rsidP="009312F4">
            <w:pPr>
              <w:pStyle w:val="NFbodytext"/>
            </w:pPr>
            <w:r>
              <w:t>Description of Contents (Transmittal)</w:t>
            </w:r>
          </w:p>
        </w:tc>
      </w:tr>
    </w:tbl>
    <w:p w:rsidR="00A443B2" w:rsidRDefault="00A443B2" w:rsidP="00A443B2">
      <w:pPr>
        <w:pStyle w:val="NFHeader2"/>
      </w:pPr>
      <w:bookmarkStart w:id="92" w:name="_Toc318366253"/>
      <w:r>
        <w:t>Action Values for CM Respond and Close and Record Reviewer Response Activities</w:t>
      </w:r>
      <w:bookmarkEnd w:id="92"/>
    </w:p>
    <w:tbl>
      <w:tblPr>
        <w:tblStyle w:val="LightLi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323"/>
        <w:gridCol w:w="3373"/>
      </w:tblGrid>
      <w:tr w:rsidR="00A443B2" w:rsidRPr="00A443B2" w:rsidTr="00A443B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80" w:type="dxa"/>
            <w:shd w:val="clear" w:color="auto" w:fill="D9D9D9" w:themeFill="background1" w:themeFillShade="D9"/>
          </w:tcPr>
          <w:p w:rsidR="00A443B2" w:rsidRPr="00A443B2" w:rsidRDefault="00A443B2" w:rsidP="00A443B2">
            <w:pPr>
              <w:pStyle w:val="NFbodytext"/>
              <w:ind w:left="0"/>
              <w:rPr>
                <w:color w:val="auto"/>
              </w:rPr>
            </w:pPr>
            <w:r w:rsidRPr="00A443B2">
              <w:rPr>
                <w:color w:val="auto"/>
              </w:rPr>
              <w:t>CM Activity Center</w:t>
            </w:r>
          </w:p>
        </w:tc>
        <w:tc>
          <w:tcPr>
            <w:tcW w:w="3323" w:type="dxa"/>
            <w:shd w:val="clear" w:color="auto" w:fill="D9D9D9" w:themeFill="background1" w:themeFillShade="D9"/>
          </w:tcPr>
          <w:p w:rsidR="00A443B2" w:rsidRPr="00A443B2" w:rsidRDefault="00A443B2" w:rsidP="00A443B2">
            <w:pPr>
              <w:pStyle w:val="NFbodytext"/>
              <w:ind w:left="0"/>
              <w:cnfStyle w:val="100000000000" w:firstRow="1" w:lastRow="0" w:firstColumn="0" w:lastColumn="0" w:oddVBand="0" w:evenVBand="0" w:oddHBand="0" w:evenHBand="0" w:firstRowFirstColumn="0" w:firstRowLastColumn="0" w:lastRowFirstColumn="0" w:lastRowLastColumn="0"/>
              <w:rPr>
                <w:color w:val="auto"/>
              </w:rPr>
            </w:pPr>
            <w:r w:rsidRPr="00A443B2">
              <w:rPr>
                <w:color w:val="auto"/>
              </w:rPr>
              <w:t>Respond and Close Field</w:t>
            </w:r>
          </w:p>
        </w:tc>
        <w:tc>
          <w:tcPr>
            <w:tcW w:w="3373" w:type="dxa"/>
            <w:shd w:val="clear" w:color="auto" w:fill="D9D9D9" w:themeFill="background1" w:themeFillShade="D9"/>
          </w:tcPr>
          <w:p w:rsidR="00A443B2" w:rsidRPr="00A443B2" w:rsidRDefault="00A443B2" w:rsidP="00A443B2">
            <w:pPr>
              <w:pStyle w:val="NFbodytext"/>
              <w:ind w:left="7"/>
              <w:cnfStyle w:val="100000000000" w:firstRow="1" w:lastRow="0" w:firstColumn="0" w:lastColumn="0" w:oddVBand="0" w:evenVBand="0" w:oddHBand="0" w:evenHBand="0" w:firstRowFirstColumn="0" w:firstRowLastColumn="0" w:lastRowFirstColumn="0" w:lastRowLastColumn="0"/>
              <w:rPr>
                <w:color w:val="auto"/>
              </w:rPr>
            </w:pPr>
            <w:r w:rsidRPr="00A443B2">
              <w:rPr>
                <w:color w:val="auto"/>
              </w:rPr>
              <w:t>Record Reviewer Response Field</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Pr="00D568F8" w:rsidRDefault="00A443B2" w:rsidP="00A443B2">
            <w:pPr>
              <w:pStyle w:val="NFbodytext"/>
              <w:ind w:left="0"/>
              <w:rPr>
                <w:b w:val="0"/>
              </w:rPr>
            </w:pPr>
            <w:r>
              <w:rPr>
                <w:b w:val="0"/>
              </w:rPr>
              <w:t>Submittals</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Partial Resubmittal</w:t>
            </w:r>
          </w:p>
          <w:p w:rsidR="00A443B2" w:rsidRPr="00C06668"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t>RFIs</w:t>
            </w:r>
          </w:p>
        </w:tc>
        <w:tc>
          <w:tcPr>
            <w:tcW w:w="3323" w:type="dxa"/>
          </w:tcPr>
          <w:p w:rsidR="00A443B2" w:rsidRPr="00C06668"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Answered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Additional Information Needed</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Answered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Not Answered</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Addendums</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lastRenderedPageBreak/>
              <w:t>Bulletins</w:t>
            </w:r>
          </w:p>
        </w:tc>
        <w:tc>
          <w:tcPr>
            <w:tcW w:w="3323" w:type="dxa"/>
          </w:tcPr>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Approved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Revise and Resubmit</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Rejected</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Rejected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Revise and Resubmit</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Supplemental Instructions</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Action Taken</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t>Proposal Request</w:t>
            </w:r>
          </w:p>
        </w:tc>
        <w:tc>
          <w:tcPr>
            <w:tcW w:w="3323" w:type="dxa"/>
          </w:tcPr>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Approved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Revise and Resubmit</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Rejected</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Approved as Noted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 Exceptions</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Rejected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Revise and Resubmit</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Construction Change Directive</w:t>
            </w:r>
          </w:p>
        </w:tc>
        <w:tc>
          <w:tcPr>
            <w:tcW w:w="3323" w:type="dxa"/>
            <w:tcBorders>
              <w:top w:val="none" w:sz="0" w:space="0" w:color="auto"/>
              <w:bottom w:val="none" w:sz="0" w:space="0" w:color="auto"/>
            </w:tcBorders>
          </w:tcPr>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Approved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Revise and Resubmit</w:t>
            </w:r>
          </w:p>
          <w:p w:rsidR="00A443B2"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t>Rejected</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r w:rsidR="00A443B2" w:rsidTr="00A443B2">
        <w:trPr>
          <w:cantSplit/>
        </w:trPr>
        <w:tc>
          <w:tcPr>
            <w:cnfStyle w:val="001000000000" w:firstRow="0" w:lastRow="0" w:firstColumn="1" w:lastColumn="0" w:oddVBand="0" w:evenVBand="0" w:oddHBand="0" w:evenHBand="0" w:firstRowFirstColumn="0" w:firstRowLastColumn="0" w:lastRowFirstColumn="0" w:lastRowLastColumn="0"/>
            <w:tcW w:w="2880" w:type="dxa"/>
          </w:tcPr>
          <w:p w:rsidR="00A443B2" w:rsidRDefault="00A443B2" w:rsidP="00A443B2">
            <w:pPr>
              <w:pStyle w:val="NFbodytext"/>
              <w:ind w:left="0"/>
              <w:rPr>
                <w:b w:val="0"/>
              </w:rPr>
            </w:pPr>
            <w:r>
              <w:rPr>
                <w:b w:val="0"/>
              </w:rPr>
              <w:t>Change Order Proposal</w:t>
            </w:r>
          </w:p>
        </w:tc>
        <w:tc>
          <w:tcPr>
            <w:tcW w:w="3323" w:type="dxa"/>
          </w:tcPr>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rsidRPr="00C06668">
              <w:t>No Action Taken</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Changes Recommended</w:t>
            </w:r>
          </w:p>
          <w:p w:rsidR="00A443B2"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Rejected</w:t>
            </w:r>
          </w:p>
          <w:p w:rsidR="00A443B2" w:rsidRPr="00C06668" w:rsidRDefault="00A443B2" w:rsidP="00A443B2">
            <w:pPr>
              <w:pStyle w:val="NFbodytext"/>
              <w:ind w:left="0"/>
              <w:cnfStyle w:val="000000000000" w:firstRow="0" w:lastRow="0" w:firstColumn="0" w:lastColumn="0" w:oddVBand="0" w:evenVBand="0" w:oddHBand="0" w:evenHBand="0" w:firstRowFirstColumn="0" w:firstRowLastColumn="0" w:lastRowFirstColumn="0" w:lastRowLastColumn="0"/>
            </w:pPr>
            <w:r>
              <w:t>Revise and Resubmit</w:t>
            </w:r>
          </w:p>
        </w:tc>
        <w:tc>
          <w:tcPr>
            <w:tcW w:w="3373" w:type="dxa"/>
          </w:tcPr>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No Changes</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Changes Recommended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Rejected</w:t>
            </w:r>
          </w:p>
          <w:p w:rsidR="00A443B2" w:rsidRDefault="00A443B2" w:rsidP="00A443B2">
            <w:pPr>
              <w:pStyle w:val="NFbodytext"/>
              <w:ind w:left="7"/>
              <w:cnfStyle w:val="000000000000" w:firstRow="0" w:lastRow="0" w:firstColumn="0" w:lastColumn="0" w:oddVBand="0" w:evenVBand="0" w:oddHBand="0" w:evenHBand="0" w:firstRowFirstColumn="0" w:firstRowLastColumn="0" w:lastRowFirstColumn="0" w:lastRowLastColumn="0"/>
            </w:pPr>
            <w:r>
              <w:t>Revise and Resubmit</w:t>
            </w:r>
          </w:p>
        </w:tc>
      </w:tr>
      <w:tr w:rsidR="00A443B2" w:rsidTr="00A443B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tcBorders>
          </w:tcPr>
          <w:p w:rsidR="00A443B2" w:rsidRDefault="00A443B2" w:rsidP="00A443B2">
            <w:pPr>
              <w:pStyle w:val="NFbodytext"/>
              <w:ind w:left="0"/>
              <w:rPr>
                <w:b w:val="0"/>
              </w:rPr>
            </w:pPr>
            <w:r>
              <w:rPr>
                <w:b w:val="0"/>
              </w:rPr>
              <w:t>Change Order</w:t>
            </w:r>
          </w:p>
        </w:tc>
        <w:tc>
          <w:tcPr>
            <w:tcW w:w="3323" w:type="dxa"/>
            <w:tcBorders>
              <w:top w:val="none" w:sz="0" w:space="0" w:color="auto"/>
              <w:bottom w:val="none" w:sz="0" w:space="0" w:color="auto"/>
            </w:tcBorders>
          </w:tcPr>
          <w:p w:rsidR="00A443B2" w:rsidRPr="00C06668" w:rsidRDefault="00A443B2" w:rsidP="00A443B2">
            <w:pPr>
              <w:pStyle w:val="NFbodytext"/>
              <w:ind w:left="0"/>
              <w:cnfStyle w:val="000000100000" w:firstRow="0" w:lastRow="0" w:firstColumn="0" w:lastColumn="0" w:oddVBand="0" w:evenVBand="0" w:oddHBand="1" w:evenHBand="0" w:firstRowFirstColumn="0" w:firstRowLastColumn="0" w:lastRowFirstColumn="0" w:lastRowLastColumn="0"/>
            </w:pPr>
            <w:r w:rsidRPr="00C06668">
              <w:t>Recommendation (from Send and Close)</w:t>
            </w:r>
          </w:p>
        </w:tc>
        <w:tc>
          <w:tcPr>
            <w:tcW w:w="3373" w:type="dxa"/>
            <w:tcBorders>
              <w:top w:val="none" w:sz="0" w:space="0" w:color="auto"/>
              <w:bottom w:val="none" w:sz="0" w:space="0" w:color="auto"/>
              <w:right w:val="none" w:sz="0" w:space="0" w:color="auto"/>
            </w:tcBorders>
          </w:tcPr>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Approved as Noted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No Exceptions</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Rejected</w:t>
            </w:r>
          </w:p>
          <w:p w:rsidR="00A443B2" w:rsidRDefault="00A443B2" w:rsidP="00A443B2">
            <w:pPr>
              <w:pStyle w:val="NFbodytext"/>
              <w:ind w:left="7"/>
              <w:cnfStyle w:val="000000100000" w:firstRow="0" w:lastRow="0" w:firstColumn="0" w:lastColumn="0" w:oddVBand="0" w:evenVBand="0" w:oddHBand="1" w:evenHBand="0" w:firstRowFirstColumn="0" w:firstRowLastColumn="0" w:lastRowFirstColumn="0" w:lastRowLastColumn="0"/>
            </w:pPr>
            <w:r>
              <w:t>Revise and Resubmit</w:t>
            </w:r>
          </w:p>
        </w:tc>
      </w:tr>
    </w:tbl>
    <w:p w:rsidR="00A443B2" w:rsidRDefault="00A443B2" w:rsidP="00A443B2">
      <w:pPr>
        <w:pStyle w:val="NFbodytext"/>
      </w:pPr>
    </w:p>
    <w:sectPr w:rsidR="00A443B2" w:rsidSect="00D61495">
      <w:headerReference w:type="default" r:id="rId62"/>
      <w:footerReference w:type="default" r:id="rId63"/>
      <w:headerReference w:type="first" r:id="rId64"/>
      <w:footerReference w:type="first" r:id="rId65"/>
      <w:pgSz w:w="12240" w:h="15840" w:code="1"/>
      <w:pgMar w:top="1354"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759" w:rsidRDefault="000D4759" w:rsidP="000B50CE">
      <w:r>
        <w:separator/>
      </w:r>
    </w:p>
  </w:endnote>
  <w:endnote w:type="continuationSeparator" w:id="0">
    <w:p w:rsidR="000D4759" w:rsidRDefault="000D4759" w:rsidP="000B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519D470-9853-4FBB-BA57-37A29FBACF7F}"/>
    <w:embedBold r:id="rId2" w:fontKey="{A7E614D9-8CF5-4E53-BAAF-E99DCC508669}"/>
    <w:embedItalic r:id="rId3" w:fontKey="{E39A4C82-6E7B-4BE1-B734-E5E34462A166}"/>
  </w:font>
  <w:font w:name="Verdana">
    <w:panose1 w:val="020B0604030504040204"/>
    <w:charset w:val="00"/>
    <w:family w:val="swiss"/>
    <w:pitch w:val="variable"/>
    <w:sig w:usb0="A10006FF" w:usb1="4000205B" w:usb2="00000010" w:usb3="00000000" w:csb0="0000019F" w:csb1="00000000"/>
    <w:embedRegular r:id="rId4" w:fontKey="{0B626DEC-D3E9-46BC-A9B3-6EAC0E6CDC3E}"/>
    <w:embedBold r:id="rId5" w:fontKey="{EDB84661-4DF4-497C-8BD7-A201824CC5EA}"/>
    <w:embedItalic r:id="rId6" w:fontKey="{49D5F288-23F0-4665-8564-62C5B323F616}"/>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52" w:rsidRPr="00AE6237" w:rsidRDefault="00490D52" w:rsidP="00531319">
    <w:pPr>
      <w:pStyle w:val="NFfooter"/>
      <w:pBdr>
        <w:top w:val="single" w:sz="12" w:space="1" w:color="0B1761"/>
      </w:pBdr>
    </w:pPr>
    <w:r w:rsidRPr="00AE6237">
      <w:t>©Newforma, 201</w:t>
    </w:r>
    <w:r>
      <w:t>2</w:t>
    </w:r>
    <w:r w:rsidRPr="00AE6237">
      <w:t>. All rights reserved</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52" w:rsidRPr="00AE6237" w:rsidRDefault="00490D52" w:rsidP="00531319">
    <w:pPr>
      <w:pStyle w:val="NFfooter"/>
      <w:pBdr>
        <w:top w:val="single" w:sz="12" w:space="1" w:color="0B1761"/>
      </w:pBdr>
    </w:pPr>
    <w:r w:rsidRPr="00AE6237">
      <w:t>©Newforma, 201</w:t>
    </w:r>
    <w:r>
      <w:t>2</w:t>
    </w:r>
    <w:r w:rsidRPr="00AE6237">
      <w:t>. All rights reserved</w:t>
    </w:r>
    <w:r>
      <w:tab/>
    </w:r>
    <w:r>
      <w:tab/>
    </w:r>
    <w:r w:rsidR="00416FBF">
      <w:fldChar w:fldCharType="begin"/>
    </w:r>
    <w:r w:rsidR="00416FBF">
      <w:instrText xml:space="preserve"> PAGE   \* MERGEFORMAT </w:instrText>
    </w:r>
    <w:r w:rsidR="00416FBF">
      <w:fldChar w:fldCharType="separate"/>
    </w:r>
    <w:r w:rsidR="00416FBF">
      <w:rPr>
        <w:noProof/>
      </w:rPr>
      <w:t>37</w:t>
    </w:r>
    <w:r w:rsidR="00416FB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52" w:rsidRPr="00AE6237" w:rsidRDefault="00490D52" w:rsidP="00184CB1">
    <w:pPr>
      <w:pStyle w:val="NFfooter"/>
      <w:pBdr>
        <w:top w:val="single" w:sz="12" w:space="1" w:color="0B1761"/>
      </w:pBdr>
    </w:pPr>
    <w:r w:rsidRPr="00AE6237">
      <w:t>©Newforma, 201</w:t>
    </w:r>
    <w:r>
      <w:t>2</w:t>
    </w:r>
    <w:r w:rsidRPr="00AE6237">
      <w:t>. All rights reserved</w:t>
    </w:r>
    <w:r>
      <w:tab/>
    </w:r>
    <w:r>
      <w:tab/>
    </w:r>
    <w:r w:rsidR="00416FBF">
      <w:fldChar w:fldCharType="begin"/>
    </w:r>
    <w:r w:rsidR="00416FBF">
      <w:instrText xml:space="preserve"> PAGE  \* Arabic  \* MERGEFORMAT </w:instrText>
    </w:r>
    <w:r w:rsidR="00416FBF">
      <w:fldChar w:fldCharType="separate"/>
    </w:r>
    <w:r w:rsidR="00416FBF">
      <w:rPr>
        <w:noProof/>
      </w:rPr>
      <w:t>1</w:t>
    </w:r>
    <w:r w:rsidR="00416F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759" w:rsidRDefault="000D4759" w:rsidP="000B50CE">
      <w:r>
        <w:separator/>
      </w:r>
    </w:p>
  </w:footnote>
  <w:footnote w:type="continuationSeparator" w:id="0">
    <w:p w:rsidR="000D4759" w:rsidRDefault="000D4759" w:rsidP="000B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52" w:rsidRDefault="00490D52" w:rsidP="00343030">
    <w:pPr>
      <w:pStyle w:val="NFsecondpageheader"/>
    </w:pPr>
    <w:r>
      <w:t>Newforma-to-Newforma</w:t>
    </w:r>
    <w:r w:rsidRPr="00A165A9">
      <w:rPr>
        <w:vertAlign w:val="superscript"/>
      </w:rPr>
      <w:t>®</w:t>
    </w:r>
    <w:r>
      <w:t xml:space="preserve"> 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52" w:rsidRDefault="00490D52" w:rsidP="00343030">
    <w:pPr>
      <w:pStyle w:val="NFsecondpageheader"/>
    </w:pPr>
    <w:r>
      <w:t>Newforma-to-Newforma</w:t>
    </w:r>
    <w:r w:rsidRPr="00A165A9">
      <w:rPr>
        <w:vertAlign w:val="superscript"/>
      </w:rPr>
      <w:t>®</w:t>
    </w:r>
    <w:r>
      <w:t xml:space="preserve"> User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D52" w:rsidRDefault="00490D52" w:rsidP="005A7D2E">
    <w:pPr>
      <w:pStyle w:val="NFsecondpageheader"/>
    </w:pPr>
    <w:r>
      <w:t>Newforma-to-Newforma</w:t>
    </w:r>
    <w:r w:rsidRPr="00A165A9">
      <w:rPr>
        <w:vertAlign w:val="superscript"/>
      </w:rPr>
      <w:t>®</w:t>
    </w:r>
    <w:r>
      <w:t xml:space="preserve"> 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104EA0"/>
    <w:multiLevelType w:val="hybridMultilevel"/>
    <w:tmpl w:val="1C6CB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B1FEF"/>
    <w:multiLevelType w:val="multilevel"/>
    <w:tmpl w:val="B370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716E2E"/>
    <w:multiLevelType w:val="hybridMultilevel"/>
    <w:tmpl w:val="12FE054A"/>
    <w:lvl w:ilvl="0" w:tplc="8910C9C4">
      <w:start w:val="1"/>
      <w:numFmt w:val="decimal"/>
      <w:pStyle w:val="NFtaskstep"/>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3"/>
    <w:lvlOverride w:ilvl="0">
      <w:lvl w:ilvl="0">
        <w:numFmt w:val="bullet"/>
        <w:lvlText w:val="o"/>
        <w:lvlJc w:val="left"/>
        <w:pPr>
          <w:tabs>
            <w:tab w:val="num" w:pos="720"/>
          </w:tabs>
          <w:ind w:left="720" w:hanging="360"/>
        </w:pPr>
        <w:rPr>
          <w:rFonts w:ascii="Courier New" w:hAnsi="Courier New" w:hint="default"/>
          <w:sz w:val="20"/>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59393">
      <o:colormenu v:ext="edit" fillcolor="none" strokecolor="red"/>
    </o:shapedefaults>
  </w:hdrShapeDefaults>
  <w:footnotePr>
    <w:footnote w:id="-1"/>
    <w:footnote w:id="0"/>
  </w:footnotePr>
  <w:endnotePr>
    <w:endnote w:id="-1"/>
    <w:endnote w:id="0"/>
  </w:endnotePr>
  <w:compat>
    <w:compatSetting w:name="compatibilityMode" w:uri="http://schemas.microsoft.com/office/word" w:val="12"/>
  </w:compat>
  <w:rsids>
    <w:rsidRoot w:val="00001333"/>
    <w:rsid w:val="00001333"/>
    <w:rsid w:val="00010CEE"/>
    <w:rsid w:val="00015048"/>
    <w:rsid w:val="00016B08"/>
    <w:rsid w:val="00030263"/>
    <w:rsid w:val="00030312"/>
    <w:rsid w:val="000340C8"/>
    <w:rsid w:val="00040726"/>
    <w:rsid w:val="00046415"/>
    <w:rsid w:val="00047BD0"/>
    <w:rsid w:val="00050F7C"/>
    <w:rsid w:val="00052C3E"/>
    <w:rsid w:val="00065B16"/>
    <w:rsid w:val="000665EF"/>
    <w:rsid w:val="0007752A"/>
    <w:rsid w:val="00082B96"/>
    <w:rsid w:val="00090A8B"/>
    <w:rsid w:val="000959E4"/>
    <w:rsid w:val="00097DBD"/>
    <w:rsid w:val="000A33B7"/>
    <w:rsid w:val="000A662F"/>
    <w:rsid w:val="000A6D4E"/>
    <w:rsid w:val="000B3981"/>
    <w:rsid w:val="000B3F09"/>
    <w:rsid w:val="000B50CE"/>
    <w:rsid w:val="000D0341"/>
    <w:rsid w:val="000D4759"/>
    <w:rsid w:val="000E54BC"/>
    <w:rsid w:val="000E7E88"/>
    <w:rsid w:val="000F0F28"/>
    <w:rsid w:val="000F241F"/>
    <w:rsid w:val="000F30D1"/>
    <w:rsid w:val="000F65CC"/>
    <w:rsid w:val="0010005B"/>
    <w:rsid w:val="00102606"/>
    <w:rsid w:val="0011504D"/>
    <w:rsid w:val="00126960"/>
    <w:rsid w:val="00131D55"/>
    <w:rsid w:val="0013772B"/>
    <w:rsid w:val="00137E7C"/>
    <w:rsid w:val="00147D3A"/>
    <w:rsid w:val="00164EE6"/>
    <w:rsid w:val="00173C8C"/>
    <w:rsid w:val="0017603B"/>
    <w:rsid w:val="0018112A"/>
    <w:rsid w:val="00182D21"/>
    <w:rsid w:val="00184CB1"/>
    <w:rsid w:val="00184F3D"/>
    <w:rsid w:val="001862F4"/>
    <w:rsid w:val="001A0E4C"/>
    <w:rsid w:val="001B0602"/>
    <w:rsid w:val="001C4654"/>
    <w:rsid w:val="001D4804"/>
    <w:rsid w:val="001E030A"/>
    <w:rsid w:val="001E081D"/>
    <w:rsid w:val="001E161F"/>
    <w:rsid w:val="001E17E0"/>
    <w:rsid w:val="001E46EB"/>
    <w:rsid w:val="001E554A"/>
    <w:rsid w:val="0020138B"/>
    <w:rsid w:val="00213C00"/>
    <w:rsid w:val="002162C4"/>
    <w:rsid w:val="00223A0F"/>
    <w:rsid w:val="00227244"/>
    <w:rsid w:val="002273A2"/>
    <w:rsid w:val="002474B2"/>
    <w:rsid w:val="00255558"/>
    <w:rsid w:val="00286089"/>
    <w:rsid w:val="00293EB6"/>
    <w:rsid w:val="00294094"/>
    <w:rsid w:val="002956DE"/>
    <w:rsid w:val="002970FD"/>
    <w:rsid w:val="002A69AA"/>
    <w:rsid w:val="002B1075"/>
    <w:rsid w:val="002B5DEA"/>
    <w:rsid w:val="002B6079"/>
    <w:rsid w:val="002B7D70"/>
    <w:rsid w:val="002C0A47"/>
    <w:rsid w:val="002C1920"/>
    <w:rsid w:val="002C4808"/>
    <w:rsid w:val="002D1364"/>
    <w:rsid w:val="002D52AB"/>
    <w:rsid w:val="002F298B"/>
    <w:rsid w:val="003029A5"/>
    <w:rsid w:val="00311CF7"/>
    <w:rsid w:val="003138CB"/>
    <w:rsid w:val="003209F3"/>
    <w:rsid w:val="0032619A"/>
    <w:rsid w:val="00327675"/>
    <w:rsid w:val="00330652"/>
    <w:rsid w:val="003314BC"/>
    <w:rsid w:val="00343030"/>
    <w:rsid w:val="003455DD"/>
    <w:rsid w:val="00347605"/>
    <w:rsid w:val="00365625"/>
    <w:rsid w:val="00375402"/>
    <w:rsid w:val="003A272B"/>
    <w:rsid w:val="003B3F0E"/>
    <w:rsid w:val="003B574C"/>
    <w:rsid w:val="003B7223"/>
    <w:rsid w:val="003C36DC"/>
    <w:rsid w:val="003D16CC"/>
    <w:rsid w:val="003D1EF0"/>
    <w:rsid w:val="003D3738"/>
    <w:rsid w:val="003D5B6F"/>
    <w:rsid w:val="003E446C"/>
    <w:rsid w:val="00416FBF"/>
    <w:rsid w:val="004253B9"/>
    <w:rsid w:val="0043152D"/>
    <w:rsid w:val="00434471"/>
    <w:rsid w:val="004361F1"/>
    <w:rsid w:val="004409D5"/>
    <w:rsid w:val="00441747"/>
    <w:rsid w:val="004475CF"/>
    <w:rsid w:val="00455D25"/>
    <w:rsid w:val="004578A8"/>
    <w:rsid w:val="00470982"/>
    <w:rsid w:val="00471168"/>
    <w:rsid w:val="00490584"/>
    <w:rsid w:val="0049067B"/>
    <w:rsid w:val="00490D52"/>
    <w:rsid w:val="004A4EE9"/>
    <w:rsid w:val="004B094C"/>
    <w:rsid w:val="004B46AE"/>
    <w:rsid w:val="004C0B25"/>
    <w:rsid w:val="004C38F3"/>
    <w:rsid w:val="004C4071"/>
    <w:rsid w:val="004C55EB"/>
    <w:rsid w:val="004C6C46"/>
    <w:rsid w:val="004D25AD"/>
    <w:rsid w:val="004E0979"/>
    <w:rsid w:val="004E2E90"/>
    <w:rsid w:val="004E718D"/>
    <w:rsid w:val="004F1F0D"/>
    <w:rsid w:val="004F500A"/>
    <w:rsid w:val="005072A2"/>
    <w:rsid w:val="00511E40"/>
    <w:rsid w:val="005129AB"/>
    <w:rsid w:val="00520513"/>
    <w:rsid w:val="00531319"/>
    <w:rsid w:val="00535E1F"/>
    <w:rsid w:val="00540739"/>
    <w:rsid w:val="00541352"/>
    <w:rsid w:val="00553109"/>
    <w:rsid w:val="0056206E"/>
    <w:rsid w:val="00566C97"/>
    <w:rsid w:val="00591B6A"/>
    <w:rsid w:val="0059218E"/>
    <w:rsid w:val="00592EE8"/>
    <w:rsid w:val="005A0595"/>
    <w:rsid w:val="005A4916"/>
    <w:rsid w:val="005A7D2E"/>
    <w:rsid w:val="005B3648"/>
    <w:rsid w:val="005D0979"/>
    <w:rsid w:val="005D28C8"/>
    <w:rsid w:val="005D5093"/>
    <w:rsid w:val="005E172B"/>
    <w:rsid w:val="005E670F"/>
    <w:rsid w:val="006032ED"/>
    <w:rsid w:val="006053CB"/>
    <w:rsid w:val="006071C4"/>
    <w:rsid w:val="00615902"/>
    <w:rsid w:val="00622A36"/>
    <w:rsid w:val="00622C88"/>
    <w:rsid w:val="006266E4"/>
    <w:rsid w:val="0062747B"/>
    <w:rsid w:val="0063297F"/>
    <w:rsid w:val="006355A3"/>
    <w:rsid w:val="00647E23"/>
    <w:rsid w:val="00650819"/>
    <w:rsid w:val="0065090B"/>
    <w:rsid w:val="00657464"/>
    <w:rsid w:val="006710B8"/>
    <w:rsid w:val="00671807"/>
    <w:rsid w:val="00671D84"/>
    <w:rsid w:val="006731C8"/>
    <w:rsid w:val="0068568A"/>
    <w:rsid w:val="00691F6B"/>
    <w:rsid w:val="006921D4"/>
    <w:rsid w:val="006928D2"/>
    <w:rsid w:val="006C4F36"/>
    <w:rsid w:val="006C5D97"/>
    <w:rsid w:val="006D1CC7"/>
    <w:rsid w:val="006E3091"/>
    <w:rsid w:val="006E5E4D"/>
    <w:rsid w:val="006F7D8E"/>
    <w:rsid w:val="0070193A"/>
    <w:rsid w:val="00701E39"/>
    <w:rsid w:val="00702388"/>
    <w:rsid w:val="00702788"/>
    <w:rsid w:val="00720389"/>
    <w:rsid w:val="0072070D"/>
    <w:rsid w:val="0072127D"/>
    <w:rsid w:val="00724B99"/>
    <w:rsid w:val="007252D7"/>
    <w:rsid w:val="0073087E"/>
    <w:rsid w:val="00742933"/>
    <w:rsid w:val="00753263"/>
    <w:rsid w:val="00777805"/>
    <w:rsid w:val="00780FD1"/>
    <w:rsid w:val="007A678B"/>
    <w:rsid w:val="007A6BE2"/>
    <w:rsid w:val="007C4E21"/>
    <w:rsid w:val="007D1107"/>
    <w:rsid w:val="00800D86"/>
    <w:rsid w:val="00802A3D"/>
    <w:rsid w:val="008032B7"/>
    <w:rsid w:val="0081312B"/>
    <w:rsid w:val="0081772C"/>
    <w:rsid w:val="0082356A"/>
    <w:rsid w:val="008271A6"/>
    <w:rsid w:val="008310ED"/>
    <w:rsid w:val="008345C3"/>
    <w:rsid w:val="00840856"/>
    <w:rsid w:val="0084250B"/>
    <w:rsid w:val="00850CF2"/>
    <w:rsid w:val="00856AEA"/>
    <w:rsid w:val="00862651"/>
    <w:rsid w:val="008642BF"/>
    <w:rsid w:val="00864E22"/>
    <w:rsid w:val="00875B4E"/>
    <w:rsid w:val="00880024"/>
    <w:rsid w:val="0088231E"/>
    <w:rsid w:val="00885654"/>
    <w:rsid w:val="008866CD"/>
    <w:rsid w:val="00895F57"/>
    <w:rsid w:val="00896205"/>
    <w:rsid w:val="00896C08"/>
    <w:rsid w:val="008A27B5"/>
    <w:rsid w:val="008A4430"/>
    <w:rsid w:val="008A73EA"/>
    <w:rsid w:val="008B30C4"/>
    <w:rsid w:val="008C34E0"/>
    <w:rsid w:val="008D104F"/>
    <w:rsid w:val="008D1C9E"/>
    <w:rsid w:val="008D2B9E"/>
    <w:rsid w:val="008D4A69"/>
    <w:rsid w:val="008D551A"/>
    <w:rsid w:val="008E26D6"/>
    <w:rsid w:val="008E4295"/>
    <w:rsid w:val="008F0165"/>
    <w:rsid w:val="008F3CDF"/>
    <w:rsid w:val="008F4130"/>
    <w:rsid w:val="008F4AA1"/>
    <w:rsid w:val="008F7D5C"/>
    <w:rsid w:val="008F7FAB"/>
    <w:rsid w:val="009054F9"/>
    <w:rsid w:val="0091006C"/>
    <w:rsid w:val="0091065A"/>
    <w:rsid w:val="00910946"/>
    <w:rsid w:val="00911376"/>
    <w:rsid w:val="009137CB"/>
    <w:rsid w:val="00917B92"/>
    <w:rsid w:val="00923198"/>
    <w:rsid w:val="00925240"/>
    <w:rsid w:val="009304A9"/>
    <w:rsid w:val="009312F4"/>
    <w:rsid w:val="009331E8"/>
    <w:rsid w:val="00933EA5"/>
    <w:rsid w:val="0093768A"/>
    <w:rsid w:val="0094269B"/>
    <w:rsid w:val="00956B8C"/>
    <w:rsid w:val="00961D01"/>
    <w:rsid w:val="0096407C"/>
    <w:rsid w:val="0097626A"/>
    <w:rsid w:val="00990225"/>
    <w:rsid w:val="00994019"/>
    <w:rsid w:val="00995027"/>
    <w:rsid w:val="009A0C52"/>
    <w:rsid w:val="009A2990"/>
    <w:rsid w:val="009B282A"/>
    <w:rsid w:val="009B4AB9"/>
    <w:rsid w:val="009B5E0B"/>
    <w:rsid w:val="009B622C"/>
    <w:rsid w:val="009C0318"/>
    <w:rsid w:val="009C40F2"/>
    <w:rsid w:val="009C4F9A"/>
    <w:rsid w:val="009C5BBD"/>
    <w:rsid w:val="009C6412"/>
    <w:rsid w:val="009D5976"/>
    <w:rsid w:val="009E38F0"/>
    <w:rsid w:val="009E594E"/>
    <w:rsid w:val="009E70B0"/>
    <w:rsid w:val="009F4F26"/>
    <w:rsid w:val="00A01090"/>
    <w:rsid w:val="00A0188D"/>
    <w:rsid w:val="00A12274"/>
    <w:rsid w:val="00A15A19"/>
    <w:rsid w:val="00A165A9"/>
    <w:rsid w:val="00A17B8C"/>
    <w:rsid w:val="00A2095E"/>
    <w:rsid w:val="00A27206"/>
    <w:rsid w:val="00A32851"/>
    <w:rsid w:val="00A33ABC"/>
    <w:rsid w:val="00A419DE"/>
    <w:rsid w:val="00A443B2"/>
    <w:rsid w:val="00A46FAC"/>
    <w:rsid w:val="00A505B8"/>
    <w:rsid w:val="00A51821"/>
    <w:rsid w:val="00A56CE1"/>
    <w:rsid w:val="00A5722C"/>
    <w:rsid w:val="00A70E07"/>
    <w:rsid w:val="00A71EC1"/>
    <w:rsid w:val="00A77CB8"/>
    <w:rsid w:val="00A8244F"/>
    <w:rsid w:val="00A9195D"/>
    <w:rsid w:val="00A91A8F"/>
    <w:rsid w:val="00A95FCF"/>
    <w:rsid w:val="00A9667E"/>
    <w:rsid w:val="00AA3012"/>
    <w:rsid w:val="00AB25C9"/>
    <w:rsid w:val="00AB3B55"/>
    <w:rsid w:val="00AB3DEF"/>
    <w:rsid w:val="00AC495A"/>
    <w:rsid w:val="00AC699A"/>
    <w:rsid w:val="00AD4411"/>
    <w:rsid w:val="00AE6BAE"/>
    <w:rsid w:val="00AE6C66"/>
    <w:rsid w:val="00AF152A"/>
    <w:rsid w:val="00AF58A6"/>
    <w:rsid w:val="00B07D9B"/>
    <w:rsid w:val="00B127E5"/>
    <w:rsid w:val="00B15F80"/>
    <w:rsid w:val="00B35792"/>
    <w:rsid w:val="00B37477"/>
    <w:rsid w:val="00B57667"/>
    <w:rsid w:val="00B719A2"/>
    <w:rsid w:val="00B75E65"/>
    <w:rsid w:val="00B92B87"/>
    <w:rsid w:val="00B95993"/>
    <w:rsid w:val="00B97BE0"/>
    <w:rsid w:val="00BA6169"/>
    <w:rsid w:val="00BB418F"/>
    <w:rsid w:val="00BD1953"/>
    <w:rsid w:val="00BD7D3F"/>
    <w:rsid w:val="00BE17DD"/>
    <w:rsid w:val="00BF7D6F"/>
    <w:rsid w:val="00C034F6"/>
    <w:rsid w:val="00C045DE"/>
    <w:rsid w:val="00C100E1"/>
    <w:rsid w:val="00C13449"/>
    <w:rsid w:val="00C1492A"/>
    <w:rsid w:val="00C1638B"/>
    <w:rsid w:val="00C16786"/>
    <w:rsid w:val="00C24CCE"/>
    <w:rsid w:val="00C27158"/>
    <w:rsid w:val="00C30C3E"/>
    <w:rsid w:val="00C41764"/>
    <w:rsid w:val="00C55EDF"/>
    <w:rsid w:val="00C56ACB"/>
    <w:rsid w:val="00C577C5"/>
    <w:rsid w:val="00C7406D"/>
    <w:rsid w:val="00C769F2"/>
    <w:rsid w:val="00C9568C"/>
    <w:rsid w:val="00CA57F4"/>
    <w:rsid w:val="00CB4771"/>
    <w:rsid w:val="00CC5684"/>
    <w:rsid w:val="00CC7B85"/>
    <w:rsid w:val="00CE3E7B"/>
    <w:rsid w:val="00CE6D90"/>
    <w:rsid w:val="00CE77A1"/>
    <w:rsid w:val="00CF7FF4"/>
    <w:rsid w:val="00D01070"/>
    <w:rsid w:val="00D1329D"/>
    <w:rsid w:val="00D13C30"/>
    <w:rsid w:val="00D1471B"/>
    <w:rsid w:val="00D156A1"/>
    <w:rsid w:val="00D239E9"/>
    <w:rsid w:val="00D4231E"/>
    <w:rsid w:val="00D527E1"/>
    <w:rsid w:val="00D539C8"/>
    <w:rsid w:val="00D60588"/>
    <w:rsid w:val="00D61495"/>
    <w:rsid w:val="00D66EF5"/>
    <w:rsid w:val="00D733B4"/>
    <w:rsid w:val="00D8035D"/>
    <w:rsid w:val="00D84769"/>
    <w:rsid w:val="00D87196"/>
    <w:rsid w:val="00D9056B"/>
    <w:rsid w:val="00D90776"/>
    <w:rsid w:val="00D917D9"/>
    <w:rsid w:val="00D96020"/>
    <w:rsid w:val="00DC13A6"/>
    <w:rsid w:val="00DC3C09"/>
    <w:rsid w:val="00DD4406"/>
    <w:rsid w:val="00DE2100"/>
    <w:rsid w:val="00DE22F4"/>
    <w:rsid w:val="00DE36CF"/>
    <w:rsid w:val="00DE57BE"/>
    <w:rsid w:val="00DF4EED"/>
    <w:rsid w:val="00DF670A"/>
    <w:rsid w:val="00E00889"/>
    <w:rsid w:val="00E013C0"/>
    <w:rsid w:val="00E05776"/>
    <w:rsid w:val="00E2346D"/>
    <w:rsid w:val="00E25CE2"/>
    <w:rsid w:val="00E33C99"/>
    <w:rsid w:val="00E33ED3"/>
    <w:rsid w:val="00E40E17"/>
    <w:rsid w:val="00E50D39"/>
    <w:rsid w:val="00E5139E"/>
    <w:rsid w:val="00E7099A"/>
    <w:rsid w:val="00E8015B"/>
    <w:rsid w:val="00E83363"/>
    <w:rsid w:val="00E84F6C"/>
    <w:rsid w:val="00E915EF"/>
    <w:rsid w:val="00E9576D"/>
    <w:rsid w:val="00E97667"/>
    <w:rsid w:val="00EB73EA"/>
    <w:rsid w:val="00EC25A4"/>
    <w:rsid w:val="00ED5765"/>
    <w:rsid w:val="00ED75FA"/>
    <w:rsid w:val="00EE0233"/>
    <w:rsid w:val="00EF6512"/>
    <w:rsid w:val="00F1008D"/>
    <w:rsid w:val="00F1247A"/>
    <w:rsid w:val="00F2187B"/>
    <w:rsid w:val="00F22707"/>
    <w:rsid w:val="00F2309F"/>
    <w:rsid w:val="00F277C2"/>
    <w:rsid w:val="00F32809"/>
    <w:rsid w:val="00F36CF8"/>
    <w:rsid w:val="00F36DD8"/>
    <w:rsid w:val="00F67B5C"/>
    <w:rsid w:val="00F74763"/>
    <w:rsid w:val="00F81CB3"/>
    <w:rsid w:val="00F832FD"/>
    <w:rsid w:val="00FA02E1"/>
    <w:rsid w:val="00FA5C33"/>
    <w:rsid w:val="00FB5354"/>
    <w:rsid w:val="00FC1C45"/>
    <w:rsid w:val="00FC3627"/>
    <w:rsid w:val="00FC4A56"/>
    <w:rsid w:val="00FE35FD"/>
    <w:rsid w:val="00FE4F97"/>
    <w:rsid w:val="00FE75D9"/>
    <w:rsid w:val="00FF1797"/>
    <w:rsid w:val="00FF6230"/>
    <w:rsid w:val="00FF6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colormenu v:ext="edit" fillcolor="none" strokecolor="red"/>
    </o:shapedefaults>
    <o:shapelayout v:ext="edit">
      <o:idmap v:ext="edit" data="1"/>
      <o:rules v:ext="edit">
        <o:r id="V:Rule2" type="connector" idref="#_x0000_s10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747B"/>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37540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paragraph" w:customStyle="1" w:styleId="NFbodytext">
    <w:name w:val="NF body text"/>
    <w:basedOn w:val="Normal"/>
    <w:link w:val="NFbodytextChar"/>
    <w:qFormat/>
    <w:rsid w:val="005D5093"/>
    <w:pPr>
      <w:spacing w:after="120" w:line="276" w:lineRule="auto"/>
      <w:ind w:left="360"/>
    </w:pPr>
    <w:rPr>
      <w:rFonts w:ascii="Calibri" w:eastAsiaTheme="minorHAnsi" w:hAnsi="Calibri"/>
      <w:sz w:val="20"/>
    </w:rPr>
  </w:style>
  <w:style w:type="character" w:customStyle="1" w:styleId="NFbodytextChar">
    <w:name w:val="NF body text Char"/>
    <w:basedOn w:val="DefaultParagraphFont"/>
    <w:link w:val="NFbodytext"/>
    <w:rsid w:val="005D5093"/>
    <w:rPr>
      <w:rFonts w:eastAsiaTheme="minorHAnsi"/>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paragraph" w:customStyle="1" w:styleId="NFbullet">
    <w:name w:val="NF bullet"/>
    <w:basedOn w:val="NFbodytext"/>
    <w:link w:val="NFbulletChar"/>
    <w:qFormat/>
    <w:rsid w:val="002273A2"/>
    <w:pPr>
      <w:numPr>
        <w:numId w:val="2"/>
      </w:numPr>
    </w:pPr>
  </w:style>
  <w:style w:type="character" w:customStyle="1" w:styleId="NFbulletChar">
    <w:name w:val="NF bullet Char"/>
    <w:basedOn w:val="DefaultParagraphFont"/>
    <w:link w:val="NFbullet"/>
    <w:rsid w:val="003455DD"/>
    <w:rPr>
      <w:rFonts w:ascii="Times New Roman" w:eastAsiaTheme="minorHAnsi" w:hAnsi="Times New Roman"/>
    </w:rPr>
  </w:style>
  <w:style w:type="paragraph" w:customStyle="1" w:styleId="NFfooter">
    <w:name w:val="NF footer"/>
    <w:basedOn w:val="Normal"/>
    <w:link w:val="NFfooterChar"/>
    <w:qFormat/>
    <w:rsid w:val="005D5093"/>
    <w:pPr>
      <w:tabs>
        <w:tab w:val="center" w:pos="4680"/>
        <w:tab w:val="right" w:pos="9360"/>
      </w:tabs>
    </w:pPr>
    <w:rPr>
      <w:rFonts w:ascii="Calibri" w:eastAsiaTheme="minorHAnsi" w:hAnsi="Calibri" w:cs="Arial"/>
      <w:sz w:val="20"/>
      <w:vertAlign w:val="superscript"/>
    </w:rPr>
  </w:style>
  <w:style w:type="character" w:customStyle="1" w:styleId="NFfooterChar">
    <w:name w:val="NF footer Char"/>
    <w:basedOn w:val="DefaultParagraphFont"/>
    <w:link w:val="NFfooter"/>
    <w:rsid w:val="005D5093"/>
    <w:rPr>
      <w:rFonts w:eastAsiaTheme="minorHAnsi" w:cs="Arial"/>
      <w:vertAlign w:val="superscript"/>
    </w:rPr>
  </w:style>
  <w:style w:type="paragraph" w:customStyle="1" w:styleId="NFHeader1">
    <w:name w:val="NF Header 1"/>
    <w:basedOn w:val="Normal"/>
    <w:qFormat/>
    <w:rsid w:val="005D5093"/>
    <w:pPr>
      <w:spacing w:before="400" w:after="120" w:line="276" w:lineRule="auto"/>
    </w:pPr>
    <w:rPr>
      <w:rFonts w:ascii="Calibri" w:eastAsiaTheme="minorHAnsi" w:hAnsi="Calibri" w:cs="Arial"/>
      <w:b/>
      <w:color w:val="0B1761"/>
      <w:sz w:val="28"/>
      <w:szCs w:val="28"/>
    </w:rPr>
  </w:style>
  <w:style w:type="paragraph" w:customStyle="1" w:styleId="NFHeader2">
    <w:name w:val="NF Header 2"/>
    <w:basedOn w:val="NFHeader1"/>
    <w:qFormat/>
    <w:rsid w:val="002273A2"/>
    <w:rPr>
      <w:color w:val="F36D21"/>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5D5093"/>
    <w:pPr>
      <w:numPr>
        <w:numId w:val="3"/>
      </w:numPr>
      <w:spacing w:after="120"/>
      <w:contextualSpacing w:val="0"/>
    </w:pPr>
    <w:rPr>
      <w:rFonts w:asciiTheme="minorHAnsi" w:eastAsiaTheme="minorHAnsi" w:hAnsiTheme="minorHAnsi"/>
      <w:sz w:val="20"/>
      <w:szCs w:val="20"/>
    </w:rPr>
  </w:style>
  <w:style w:type="character" w:customStyle="1" w:styleId="NFtaskstepChar">
    <w:name w:val="NF task step Char"/>
    <w:basedOn w:val="DefaultParagraphFont"/>
    <w:link w:val="NFtaskstep"/>
    <w:rsid w:val="005D5093"/>
    <w:rPr>
      <w:rFonts w:asciiTheme="minorHAnsi" w:eastAsiaTheme="minorHAnsi" w:hAnsiTheme="minorHAnsi"/>
    </w:rPr>
  </w:style>
  <w:style w:type="paragraph" w:customStyle="1" w:styleId="NFUserGuidePageTitle">
    <w:name w:val="NF User Guide Page Title"/>
    <w:basedOn w:val="Normal"/>
    <w:link w:val="NFUserGuidePageTitleChar"/>
    <w:qFormat/>
    <w:rsid w:val="005D5093"/>
    <w:pPr>
      <w:shd w:val="clear" w:color="auto" w:fill="0B1761"/>
      <w:spacing w:line="276" w:lineRule="auto"/>
      <w:jc w:val="right"/>
    </w:pPr>
    <w:rPr>
      <w:rFonts w:ascii="Calibri" w:hAnsi="Calibri" w:cs="Arial"/>
      <w:b/>
      <w:color w:val="FFFFFF" w:themeColor="background1"/>
      <w:sz w:val="36"/>
      <w:szCs w:val="36"/>
    </w:rPr>
  </w:style>
  <w:style w:type="character" w:customStyle="1" w:styleId="NFUserGuidePageTitleChar">
    <w:name w:val="NF User Guide Page Title Char"/>
    <w:basedOn w:val="DefaultParagraphFont"/>
    <w:link w:val="NFUserGuidePageTitle"/>
    <w:rsid w:val="005D5093"/>
    <w:rPr>
      <w:rFonts w:eastAsia="Times" w:cs="Arial"/>
      <w:b/>
      <w:color w:val="FFFFFF" w:themeColor="background1"/>
      <w:sz w:val="36"/>
      <w:szCs w:val="36"/>
      <w:shd w:val="clear" w:color="auto" w:fill="0B1761"/>
    </w:rPr>
  </w:style>
  <w:style w:type="character" w:styleId="BookTitle">
    <w:name w:val="Book Title"/>
    <w:basedOn w:val="DefaultParagraphFont"/>
    <w:uiPriority w:val="33"/>
    <w:qFormat/>
    <w:rsid w:val="00A15A19"/>
    <w:rPr>
      <w:b/>
      <w:bCs/>
      <w:smallCaps/>
      <w:spacing w:val="5"/>
    </w:rPr>
  </w:style>
  <w:style w:type="character" w:styleId="Strong">
    <w:name w:val="Strong"/>
    <w:basedOn w:val="DefaultParagraphFont"/>
    <w:uiPriority w:val="22"/>
    <w:qFormat/>
    <w:rsid w:val="00A15A19"/>
    <w:rPr>
      <w:b/>
      <w:bCs/>
    </w:rPr>
  </w:style>
  <w:style w:type="paragraph" w:styleId="NoSpacing">
    <w:name w:val="No Spacing"/>
    <w:uiPriority w:val="1"/>
    <w:qFormat/>
    <w:rsid w:val="00A15A19"/>
    <w:rPr>
      <w:rFonts w:ascii="Verdana" w:eastAsia="Times" w:hAnsi="Verdana"/>
      <w:sz w:val="22"/>
    </w:rPr>
  </w:style>
  <w:style w:type="table" w:customStyle="1" w:styleId="LightList-Accent12">
    <w:name w:val="Light List - Accent 12"/>
    <w:basedOn w:val="TableNormal"/>
    <w:uiPriority w:val="61"/>
    <w:rsid w:val="00A15A19"/>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3E38668A6744F8FB246D67D068BFD18">
    <w:name w:val="C3E38668A6744F8FB246D67D068BFD18"/>
    <w:rsid w:val="000340C8"/>
    <w:pPr>
      <w:spacing w:after="200" w:line="276" w:lineRule="auto"/>
    </w:pPr>
    <w:rPr>
      <w:rFonts w:asciiTheme="minorHAnsi" w:eastAsiaTheme="minorEastAsia" w:hAnsiTheme="minorHAnsi" w:cstheme="minorBidi"/>
      <w:sz w:val="22"/>
      <w:szCs w:val="22"/>
    </w:rPr>
  </w:style>
  <w:style w:type="character" w:styleId="Emphasis">
    <w:name w:val="Emphasis"/>
    <w:basedOn w:val="DefaultParagraphFont"/>
    <w:uiPriority w:val="20"/>
    <w:qFormat/>
    <w:rsid w:val="00416FB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newformant.com/" TargetMode="External"/><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Punch%20List%20App\punch%20list%20user%20guide\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19702-061C-45B0-9111-2097EF61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User_Guide_template.dotm</Template>
  <TotalTime>217</TotalTime>
  <Pages>50</Pages>
  <Words>7346</Words>
  <Characters>41878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49126</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to Newforma (N2N)</dc:title>
  <dc:subject>Version 1.0</dc:subject>
  <dc:creator>Alison</dc:creator>
  <cp:keywords>Newforma</cp:keywords>
  <cp:lastModifiedBy>Christopher Hawkins</cp:lastModifiedBy>
  <cp:revision>14</cp:revision>
  <cp:lastPrinted>2011-07-05T17:53:00Z</cp:lastPrinted>
  <dcterms:created xsi:type="dcterms:W3CDTF">2012-02-27T19:06:00Z</dcterms:created>
  <dcterms:modified xsi:type="dcterms:W3CDTF">2012-04-26T19:01:00Z</dcterms:modified>
  <cp:category>October 2011</cp:category>
</cp:coreProperties>
</file>